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CE39" w14:textId="6F17FB65" w:rsidR="009F7FF3" w:rsidRPr="000C20B3" w:rsidRDefault="007D0663" w:rsidP="009F7FF3">
      <w:pPr>
        <w:spacing w:line="240" w:lineRule="auto"/>
        <w:ind w:firstLine="0"/>
        <w:jc w:val="right"/>
        <w:rPr>
          <w:bCs/>
          <w:spacing w:val="6"/>
        </w:rPr>
      </w:pPr>
      <w:r w:rsidRPr="000C20B3">
        <w:rPr>
          <w:noProof/>
          <w:spacing w:val="6"/>
        </w:rPr>
        <w:drawing>
          <wp:anchor distT="0" distB="0" distL="114300" distR="114300" simplePos="0" relativeHeight="251666432" behindDoc="0" locked="0" layoutInCell="1" allowOverlap="1" wp14:anchorId="630BC8A7" wp14:editId="419337BF">
            <wp:simplePos x="0" y="0"/>
            <wp:positionH relativeFrom="margin">
              <wp:posOffset>-635</wp:posOffset>
            </wp:positionH>
            <wp:positionV relativeFrom="paragraph">
              <wp:posOffset>-749935</wp:posOffset>
            </wp:positionV>
            <wp:extent cx="5762625" cy="523875"/>
            <wp:effectExtent l="0" t="0" r="9525" b="9525"/>
            <wp:wrapNone/>
            <wp:docPr id="851034785" name="Obraz 851034785"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76535F" w:rsidRPr="000C20B3">
        <w:rPr>
          <w:noProof/>
          <w:spacing w:val="6"/>
        </w:rPr>
        <w:drawing>
          <wp:anchor distT="0" distB="0" distL="114300" distR="114300" simplePos="0" relativeHeight="251664384" behindDoc="1" locked="0" layoutInCell="1" allowOverlap="1" wp14:anchorId="79C0E8D6" wp14:editId="06E0B0B3">
            <wp:simplePos x="0" y="0"/>
            <wp:positionH relativeFrom="margin">
              <wp:align>left</wp:align>
            </wp:positionH>
            <wp:positionV relativeFrom="paragraph">
              <wp:posOffset>-746760</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51713A" w:rsidRPr="000C20B3">
        <w:rPr>
          <w:bCs/>
          <w:spacing w:val="6"/>
        </w:rPr>
        <w:t>Załącznik nr 1 do Regulaminu rekrutacji i uczestnictwa</w:t>
      </w:r>
    </w:p>
    <w:p w14:paraId="0EA848D7" w14:textId="5AB20D80" w:rsidR="00D47122" w:rsidRPr="000C20B3" w:rsidRDefault="0051713A" w:rsidP="009F7FF3">
      <w:pPr>
        <w:spacing w:line="240" w:lineRule="auto"/>
        <w:ind w:firstLine="0"/>
        <w:jc w:val="right"/>
        <w:rPr>
          <w:bCs/>
          <w:spacing w:val="6"/>
        </w:rPr>
      </w:pPr>
      <w:r w:rsidRPr="000C20B3">
        <w:rPr>
          <w:bCs/>
          <w:spacing w:val="6"/>
        </w:rPr>
        <w:t>w Projekcie:</w:t>
      </w:r>
      <w:r w:rsidR="00D66922" w:rsidRPr="000C20B3">
        <w:rPr>
          <w:bCs/>
          <w:spacing w:val="6"/>
        </w:rPr>
        <w:t xml:space="preserve"> </w:t>
      </w:r>
      <w:r w:rsidRPr="000C20B3">
        <w:rPr>
          <w:bCs/>
          <w:spacing w:val="6"/>
        </w:rPr>
        <w:t>„</w:t>
      </w:r>
      <w:r w:rsidR="00D77FA7" w:rsidRPr="000C20B3">
        <w:rPr>
          <w:bCs/>
          <w:spacing w:val="6"/>
        </w:rPr>
        <w:t>Przepis na rozwój – Akademia HR</w:t>
      </w:r>
      <w:r w:rsidRPr="000C20B3">
        <w:rPr>
          <w:bCs/>
          <w:spacing w:val="6"/>
        </w:rPr>
        <w:t xml:space="preserve">.” </w:t>
      </w:r>
      <w:r w:rsidR="005B0DEC" w:rsidRPr="000C20B3">
        <w:rPr>
          <w:bCs/>
          <w:spacing w:val="6"/>
        </w:rPr>
        <w:br/>
      </w:r>
      <w:r w:rsidRPr="000C20B3">
        <w:rPr>
          <w:bCs/>
          <w:spacing w:val="6"/>
        </w:rPr>
        <w:t>Nr FERS.01.03-IP.09-00</w:t>
      </w:r>
      <w:r w:rsidR="00D77FA7" w:rsidRPr="000C20B3">
        <w:rPr>
          <w:bCs/>
          <w:spacing w:val="6"/>
        </w:rPr>
        <w:t>57</w:t>
      </w:r>
      <w:r w:rsidRPr="000C20B3">
        <w:rPr>
          <w:bCs/>
          <w:spacing w:val="6"/>
        </w:rPr>
        <w:t>/23</w:t>
      </w:r>
    </w:p>
    <w:p w14:paraId="1E9BF38E" w14:textId="77777777" w:rsidR="009F7FF3" w:rsidRPr="000C20B3" w:rsidRDefault="009F7FF3" w:rsidP="009F7FF3">
      <w:pPr>
        <w:spacing w:line="240" w:lineRule="auto"/>
        <w:ind w:firstLine="0"/>
        <w:jc w:val="right"/>
        <w:rPr>
          <w:bCs/>
          <w:spacing w:val="6"/>
        </w:rPr>
      </w:pPr>
    </w:p>
    <w:p w14:paraId="68FF2BA2" w14:textId="6694A201" w:rsidR="00E125E5" w:rsidRPr="000C20B3" w:rsidRDefault="002F4F70" w:rsidP="002F4F70">
      <w:pPr>
        <w:pStyle w:val="Nagwek2"/>
        <w:spacing w:before="360" w:after="720" w:line="276" w:lineRule="auto"/>
        <w:ind w:firstLine="709"/>
        <w:jc w:val="center"/>
        <w:rPr>
          <w:rFonts w:ascii="Arial" w:hAnsi="Arial" w:cs="Arial"/>
          <w:b/>
          <w:color w:val="auto"/>
          <w:spacing w:val="6"/>
          <w:sz w:val="24"/>
          <w:szCs w:val="24"/>
        </w:rPr>
      </w:pPr>
      <w:r w:rsidRPr="000C20B3">
        <w:rPr>
          <w:rFonts w:ascii="Arial" w:hAnsi="Arial" w:cs="Arial"/>
          <w:b/>
          <w:color w:val="auto"/>
          <w:spacing w:val="6"/>
          <w:sz w:val="24"/>
          <w:szCs w:val="24"/>
        </w:rPr>
        <w:t>Opis kompetencji kadr w obszarze HR</w:t>
      </w:r>
    </w:p>
    <w:p w14:paraId="2039C34A" w14:textId="77777777" w:rsidR="00E125E5" w:rsidRPr="000C20B3" w:rsidRDefault="00E125E5" w:rsidP="002F4F70">
      <w:pPr>
        <w:pStyle w:val="Nagwek3"/>
        <w:rPr>
          <w:rFonts w:ascii="Arial" w:hAnsi="Arial" w:cs="Arial"/>
          <w:spacing w:val="6"/>
          <w:sz w:val="24"/>
        </w:rPr>
      </w:pPr>
      <w:r w:rsidRPr="000C20B3">
        <w:rPr>
          <w:rFonts w:ascii="Arial" w:hAnsi="Arial" w:cs="Arial"/>
          <w:spacing w:val="6"/>
          <w:sz w:val="24"/>
        </w:rPr>
        <w:t>Wprowadzenie – podstawy wyboru kompetencji</w:t>
      </w:r>
    </w:p>
    <w:p w14:paraId="6305B4C3" w14:textId="77777777" w:rsidR="00E125E5" w:rsidRPr="000C20B3" w:rsidRDefault="00130FFD" w:rsidP="000E33E1">
      <w:pPr>
        <w:pStyle w:val="Nagwek4"/>
        <w:rPr>
          <w:rFonts w:ascii="Arial" w:hAnsi="Arial" w:cs="Arial"/>
          <w:spacing w:val="6"/>
          <w:szCs w:val="24"/>
        </w:rPr>
      </w:pPr>
      <w:r w:rsidRPr="000C20B3">
        <w:rPr>
          <w:rFonts w:ascii="Arial" w:hAnsi="Arial" w:cs="Arial"/>
          <w:spacing w:val="6"/>
          <w:szCs w:val="24"/>
        </w:rPr>
        <w:t xml:space="preserve">Analiza najważniejszych trendów i kierunków rozwoju </w:t>
      </w:r>
      <w:r w:rsidR="008C17E7" w:rsidRPr="000C20B3">
        <w:rPr>
          <w:rFonts w:ascii="Arial" w:hAnsi="Arial" w:cs="Arial"/>
          <w:spacing w:val="6"/>
          <w:szCs w:val="24"/>
        </w:rPr>
        <w:t>rynku pracy</w:t>
      </w:r>
    </w:p>
    <w:p w14:paraId="6CF49699" w14:textId="15CDC07E" w:rsidR="00EB369D" w:rsidRPr="000C20B3" w:rsidRDefault="00BC161B" w:rsidP="008C4A6B">
      <w:pPr>
        <w:spacing w:before="120" w:after="120" w:line="276" w:lineRule="auto"/>
        <w:ind w:firstLine="0"/>
        <w:jc w:val="left"/>
        <w:rPr>
          <w:spacing w:val="6"/>
        </w:rPr>
      </w:pPr>
      <w:r w:rsidRPr="000C20B3">
        <w:rPr>
          <w:spacing w:val="6"/>
        </w:rPr>
        <w:t xml:space="preserve">Na obszar związany z zarządzaniem kapitałem ludzkim, popularnie określanym jako HR, oddziałuje duża </w:t>
      </w:r>
      <w:r w:rsidR="002C5CCF" w:rsidRPr="000C20B3">
        <w:rPr>
          <w:spacing w:val="6"/>
        </w:rPr>
        <w:t xml:space="preserve">liczba </w:t>
      </w:r>
      <w:r w:rsidRPr="000C20B3">
        <w:rPr>
          <w:spacing w:val="6"/>
        </w:rPr>
        <w:t>czynników decydujących o tym, że jest to dziedzina ulegająca dynamicznym zmianom. Wystarczy powołać się na analizę trendów HR</w:t>
      </w:r>
      <w:r w:rsidR="00C3349E" w:rsidRPr="000C20B3">
        <w:rPr>
          <w:spacing w:val="6"/>
        </w:rPr>
        <w:t xml:space="preserve"> (Human Resources)</w:t>
      </w:r>
      <w:r w:rsidRPr="000C20B3">
        <w:rPr>
          <w:spacing w:val="6"/>
        </w:rPr>
        <w:t xml:space="preserve"> zarówno na świecie (zobacz np. </w:t>
      </w:r>
      <w:hyperlink r:id="rId9" w:history="1">
        <w:r w:rsidRPr="000C20B3">
          <w:rPr>
            <w:rStyle w:val="Hipercze"/>
            <w:color w:val="auto"/>
            <w:spacing w:val="6"/>
          </w:rPr>
          <w:t xml:space="preserve">raport Human Capital </w:t>
        </w:r>
        <w:proofErr w:type="spellStart"/>
        <w:r w:rsidRPr="000C20B3">
          <w:rPr>
            <w:rStyle w:val="Hipercze"/>
            <w:color w:val="auto"/>
            <w:spacing w:val="6"/>
          </w:rPr>
          <w:t>Trends</w:t>
        </w:r>
        <w:proofErr w:type="spellEnd"/>
        <w:r w:rsidRPr="000C20B3">
          <w:rPr>
            <w:rStyle w:val="Hipercze"/>
            <w:color w:val="auto"/>
            <w:spacing w:val="6"/>
          </w:rPr>
          <w:t xml:space="preserve"> 2021</w:t>
        </w:r>
      </w:hyperlink>
      <w:r w:rsidR="00022006" w:rsidRPr="000C20B3">
        <w:rPr>
          <w:color w:val="auto"/>
          <w:spacing w:val="6"/>
        </w:rPr>
        <w:t xml:space="preserve">) </w:t>
      </w:r>
      <w:r w:rsidRPr="000C20B3">
        <w:rPr>
          <w:color w:val="auto"/>
          <w:spacing w:val="6"/>
        </w:rPr>
        <w:t>przygotowany przez firmę Deloitte)</w:t>
      </w:r>
      <w:r w:rsidR="00E93EFE" w:rsidRPr="000C20B3">
        <w:rPr>
          <w:color w:val="auto"/>
          <w:spacing w:val="6"/>
        </w:rPr>
        <w:t>,</w:t>
      </w:r>
      <w:r w:rsidRPr="000C20B3">
        <w:rPr>
          <w:color w:val="auto"/>
          <w:spacing w:val="6"/>
        </w:rPr>
        <w:t xml:space="preserve"> jak i w Polsce (zobacz </w:t>
      </w:r>
      <w:r w:rsidR="00EB369D" w:rsidRPr="000C20B3">
        <w:rPr>
          <w:color w:val="auto"/>
          <w:spacing w:val="6"/>
        </w:rPr>
        <w:t>Raport PARP</w:t>
      </w:r>
      <w:r w:rsidRPr="000C20B3">
        <w:rPr>
          <w:color w:val="auto"/>
          <w:spacing w:val="6"/>
        </w:rPr>
        <w:t xml:space="preserve"> z</w:t>
      </w:r>
      <w:r w:rsidR="00D022B7" w:rsidRPr="000C20B3">
        <w:rPr>
          <w:color w:val="auto"/>
          <w:spacing w:val="6"/>
        </w:rPr>
        <w:t> </w:t>
      </w:r>
      <w:r w:rsidRPr="000C20B3">
        <w:rPr>
          <w:color w:val="auto"/>
          <w:spacing w:val="6"/>
        </w:rPr>
        <w:t>2022</w:t>
      </w:r>
      <w:r w:rsidR="00EB369D" w:rsidRPr="000C20B3">
        <w:rPr>
          <w:color w:val="auto"/>
          <w:spacing w:val="6"/>
        </w:rPr>
        <w:t xml:space="preserve">: </w:t>
      </w:r>
      <w:hyperlink r:id="rId10" w:history="1">
        <w:r w:rsidR="00EB369D" w:rsidRPr="000C20B3">
          <w:rPr>
            <w:rStyle w:val="Hipercze"/>
            <w:color w:val="auto"/>
            <w:spacing w:val="6"/>
          </w:rPr>
          <w:t>Rynek pracy, edukacja, kompetencje</w:t>
        </w:r>
      </w:hyperlink>
      <w:r w:rsidR="00022006" w:rsidRPr="000C20B3">
        <w:rPr>
          <w:color w:val="auto"/>
          <w:spacing w:val="6"/>
        </w:rPr>
        <w:t>)</w:t>
      </w:r>
      <w:r w:rsidR="002C5CCF" w:rsidRPr="000C20B3">
        <w:rPr>
          <w:color w:val="auto"/>
          <w:spacing w:val="6"/>
        </w:rPr>
        <w:t>,</w:t>
      </w:r>
      <w:r w:rsidRPr="000C20B3">
        <w:rPr>
          <w:spacing w:val="6"/>
        </w:rPr>
        <w:t xml:space="preserve"> aby zobaczyć ogrom wyzwań stojących przed osobami odpowiedzialnymi za kształtowanie polityki personalnej w firmach. W sposób szczególny dotyczy to mikro, małych i średnich przedsiębiorstw</w:t>
      </w:r>
      <w:r w:rsidR="00C3349E" w:rsidRPr="000C20B3">
        <w:rPr>
          <w:spacing w:val="6"/>
        </w:rPr>
        <w:t xml:space="preserve"> (MMŚP)</w:t>
      </w:r>
      <w:r w:rsidRPr="000C20B3">
        <w:rPr>
          <w:spacing w:val="6"/>
        </w:rPr>
        <w:t>. Podczas</w:t>
      </w:r>
      <w:r w:rsidR="002C5CCF" w:rsidRPr="000C20B3">
        <w:rPr>
          <w:spacing w:val="6"/>
        </w:rPr>
        <w:t>,</w:t>
      </w:r>
      <w:r w:rsidRPr="000C20B3">
        <w:rPr>
          <w:spacing w:val="6"/>
        </w:rPr>
        <w:t xml:space="preserve"> gdy duże firmy </w:t>
      </w:r>
      <w:r w:rsidRPr="000C20B3">
        <w:rPr>
          <w:spacing w:val="6"/>
        </w:rPr>
        <w:lastRenderedPageBreak/>
        <w:t>mają często do dyspozycji odpowiednie środki</w:t>
      </w:r>
      <w:r w:rsidR="00520D55" w:rsidRPr="000C20B3">
        <w:rPr>
          <w:spacing w:val="6"/>
        </w:rPr>
        <w:t>, know-how</w:t>
      </w:r>
      <w:r w:rsidRPr="000C20B3">
        <w:rPr>
          <w:spacing w:val="6"/>
        </w:rPr>
        <w:t xml:space="preserve"> i specjalistów HR, mniejsze firmy </w:t>
      </w:r>
      <w:r w:rsidR="00520D55" w:rsidRPr="000C20B3">
        <w:rPr>
          <w:spacing w:val="6"/>
        </w:rPr>
        <w:t xml:space="preserve">muszą stawiać czoła </w:t>
      </w:r>
      <w:r w:rsidR="002E2D7F" w:rsidRPr="000C20B3">
        <w:rPr>
          <w:spacing w:val="6"/>
        </w:rPr>
        <w:t xml:space="preserve">tym </w:t>
      </w:r>
      <w:r w:rsidR="00520D55" w:rsidRPr="000C20B3">
        <w:rPr>
          <w:spacing w:val="6"/>
        </w:rPr>
        <w:t>wyzwaniom</w:t>
      </w:r>
      <w:r w:rsidR="002C5CCF" w:rsidRPr="000C20B3">
        <w:rPr>
          <w:spacing w:val="6"/>
        </w:rPr>
        <w:t>,</w:t>
      </w:r>
      <w:r w:rsidR="00520D55" w:rsidRPr="000C20B3">
        <w:rPr>
          <w:spacing w:val="6"/>
        </w:rPr>
        <w:t xml:space="preserve"> pomimo braków w tych zakresach. Skutkuje to często mniejszym poziomem zaawansowania procesów HR w tych firmach </w:t>
      </w:r>
      <w:r w:rsidRPr="000C20B3">
        <w:rPr>
          <w:spacing w:val="6"/>
        </w:rPr>
        <w:t xml:space="preserve">(zobacz wnioski z ostatnich badań Bilans Kapitału Ludzkiego realizowanych przez PARP we współpracy z Uniwersytetem </w:t>
      </w:r>
      <w:r w:rsidR="00520D55" w:rsidRPr="000C20B3">
        <w:rPr>
          <w:spacing w:val="6"/>
        </w:rPr>
        <w:t>Jagiellońskim</w:t>
      </w:r>
      <w:r w:rsidRPr="000C20B3">
        <w:rPr>
          <w:spacing w:val="6"/>
        </w:rPr>
        <w:t>)</w:t>
      </w:r>
      <w:r w:rsidR="00520D55" w:rsidRPr="000C20B3">
        <w:rPr>
          <w:spacing w:val="6"/>
        </w:rPr>
        <w:t xml:space="preserve">. Pamiętając jednocześnie, że MMŚP to zbiorczo największa grupa pracodawców </w:t>
      </w:r>
      <w:r w:rsidR="002E2D7F" w:rsidRPr="000C20B3">
        <w:rPr>
          <w:spacing w:val="6"/>
        </w:rPr>
        <w:t>w Polsce</w:t>
      </w:r>
      <w:r w:rsidR="002C5CCF" w:rsidRPr="000C20B3">
        <w:rPr>
          <w:spacing w:val="6"/>
        </w:rPr>
        <w:t>,</w:t>
      </w:r>
      <w:r w:rsidR="002E2D7F" w:rsidRPr="000C20B3">
        <w:rPr>
          <w:spacing w:val="6"/>
        </w:rPr>
        <w:t xml:space="preserve"> </w:t>
      </w:r>
      <w:r w:rsidR="00520D55" w:rsidRPr="000C20B3">
        <w:rPr>
          <w:spacing w:val="6"/>
        </w:rPr>
        <w:t xml:space="preserve">należy dołożyć wszelkich starań, aby wesprzeć te firmy i osoby odpowiedzialne za HR w tych firmach w rozwoju kompetencji umożliwiających </w:t>
      </w:r>
      <w:r w:rsidR="00C3349E" w:rsidRPr="000C20B3">
        <w:rPr>
          <w:spacing w:val="6"/>
        </w:rPr>
        <w:t>prze</w:t>
      </w:r>
      <w:r w:rsidR="00520D55" w:rsidRPr="000C20B3">
        <w:rPr>
          <w:spacing w:val="6"/>
        </w:rPr>
        <w:t>prowadz</w:t>
      </w:r>
      <w:r w:rsidR="00C3349E" w:rsidRPr="000C20B3">
        <w:rPr>
          <w:spacing w:val="6"/>
        </w:rPr>
        <w:t>e</w:t>
      </w:r>
      <w:r w:rsidR="00520D55" w:rsidRPr="000C20B3">
        <w:rPr>
          <w:spacing w:val="6"/>
        </w:rPr>
        <w:t xml:space="preserve">nie najlepszych procesów z tego zakresu. </w:t>
      </w:r>
    </w:p>
    <w:p w14:paraId="7E424BC9" w14:textId="77777777" w:rsidR="00520D55" w:rsidRPr="000C20B3" w:rsidRDefault="00520D55" w:rsidP="008C4A6B">
      <w:pPr>
        <w:spacing w:before="120" w:after="120" w:line="276" w:lineRule="auto"/>
        <w:ind w:firstLine="0"/>
        <w:jc w:val="left"/>
        <w:rPr>
          <w:spacing w:val="6"/>
        </w:rPr>
      </w:pPr>
      <w:r w:rsidRPr="000C20B3">
        <w:rPr>
          <w:spacing w:val="6"/>
        </w:rPr>
        <w:t xml:space="preserve">Wśród licznych wyzwań rynku pracy należy podkreślić kilka takich, które mają szczególny wpływ na kompetencje </w:t>
      </w:r>
      <w:r w:rsidR="00E93EFE" w:rsidRPr="000C20B3">
        <w:rPr>
          <w:spacing w:val="6"/>
        </w:rPr>
        <w:t>pracowników odpowiedzianych za politykę personalną</w:t>
      </w:r>
      <w:r w:rsidRPr="000C20B3">
        <w:rPr>
          <w:spacing w:val="6"/>
        </w:rPr>
        <w:t xml:space="preserve"> w </w:t>
      </w:r>
      <w:r w:rsidR="00094801" w:rsidRPr="000C20B3">
        <w:rPr>
          <w:spacing w:val="6"/>
        </w:rPr>
        <w:t>firmach</w:t>
      </w:r>
      <w:r w:rsidR="0022589F" w:rsidRPr="000C20B3">
        <w:rPr>
          <w:spacing w:val="6"/>
        </w:rPr>
        <w:t>:</w:t>
      </w:r>
    </w:p>
    <w:p w14:paraId="506266EA" w14:textId="061736F9" w:rsidR="00520D55" w:rsidRPr="000C20B3" w:rsidRDefault="00520D55" w:rsidP="008C4A6B">
      <w:pPr>
        <w:pStyle w:val="Akapitzlist"/>
        <w:numPr>
          <w:ilvl w:val="0"/>
          <w:numId w:val="30"/>
        </w:numPr>
        <w:spacing w:before="120" w:after="120" w:line="276" w:lineRule="auto"/>
        <w:contextualSpacing w:val="0"/>
        <w:jc w:val="left"/>
        <w:rPr>
          <w:spacing w:val="6"/>
        </w:rPr>
      </w:pPr>
      <w:r w:rsidRPr="000C20B3">
        <w:rPr>
          <w:spacing w:val="6"/>
        </w:rPr>
        <w:t xml:space="preserve">Warto zatem zwrócić uwagę na </w:t>
      </w:r>
      <w:r w:rsidRPr="000C20B3">
        <w:rPr>
          <w:b/>
          <w:bCs/>
          <w:spacing w:val="6"/>
        </w:rPr>
        <w:t xml:space="preserve">rosnące tempo przemian społecznych </w:t>
      </w:r>
      <w:r w:rsidR="00D77FA7" w:rsidRPr="000C20B3">
        <w:rPr>
          <w:b/>
          <w:bCs/>
          <w:spacing w:val="6"/>
        </w:rPr>
        <w:br/>
      </w:r>
      <w:r w:rsidRPr="000C20B3">
        <w:rPr>
          <w:b/>
          <w:bCs/>
          <w:spacing w:val="6"/>
        </w:rPr>
        <w:t>i gospodarczych</w:t>
      </w:r>
      <w:r w:rsidRPr="000C20B3">
        <w:rPr>
          <w:spacing w:val="6"/>
        </w:rPr>
        <w:t xml:space="preserve"> związanych z takimi zjawiskami jak </w:t>
      </w:r>
      <w:r w:rsidRPr="000C20B3">
        <w:rPr>
          <w:b/>
          <w:bCs/>
          <w:spacing w:val="6"/>
        </w:rPr>
        <w:t xml:space="preserve">starzenie się społeczeństwa, stopniowe zmniejszanie się </w:t>
      </w:r>
      <w:r w:rsidR="002C5CCF" w:rsidRPr="000C20B3">
        <w:rPr>
          <w:b/>
          <w:bCs/>
          <w:spacing w:val="6"/>
        </w:rPr>
        <w:t xml:space="preserve">liczby </w:t>
      </w:r>
      <w:r w:rsidRPr="000C20B3">
        <w:rPr>
          <w:b/>
          <w:bCs/>
          <w:spacing w:val="6"/>
        </w:rPr>
        <w:t>osób wchodzących na rynek pracy</w:t>
      </w:r>
      <w:r w:rsidR="002C5CCF" w:rsidRPr="000C20B3">
        <w:rPr>
          <w:b/>
          <w:bCs/>
          <w:spacing w:val="6"/>
        </w:rPr>
        <w:t>,</w:t>
      </w:r>
      <w:r w:rsidRPr="000C20B3">
        <w:rPr>
          <w:b/>
          <w:bCs/>
          <w:spacing w:val="6"/>
        </w:rPr>
        <w:t xml:space="preserve"> czy też migracje osób z zagranicy</w:t>
      </w:r>
      <w:r w:rsidRPr="000C20B3">
        <w:rPr>
          <w:spacing w:val="6"/>
        </w:rPr>
        <w:t xml:space="preserve"> – szczególnie z Ukrainy. </w:t>
      </w:r>
      <w:r w:rsidR="00E93EFE" w:rsidRPr="000C20B3">
        <w:rPr>
          <w:spacing w:val="6"/>
        </w:rPr>
        <w:t>Istotnie</w:t>
      </w:r>
      <w:r w:rsidR="00F05B9C" w:rsidRPr="000C20B3">
        <w:rPr>
          <w:spacing w:val="6"/>
        </w:rPr>
        <w:t xml:space="preserve"> wpływa to na znaczenie kompetencji związanych </w:t>
      </w:r>
      <w:r w:rsidR="002C5CCF" w:rsidRPr="000C20B3">
        <w:rPr>
          <w:spacing w:val="6"/>
        </w:rPr>
        <w:t>z</w:t>
      </w:r>
      <w:r w:rsidR="00D022B7" w:rsidRPr="000C20B3">
        <w:rPr>
          <w:spacing w:val="6"/>
        </w:rPr>
        <w:t> </w:t>
      </w:r>
      <w:r w:rsidR="00F05B9C" w:rsidRPr="000C20B3">
        <w:rPr>
          <w:spacing w:val="6"/>
        </w:rPr>
        <w:t xml:space="preserve">zarządzaniem </w:t>
      </w:r>
      <w:r w:rsidR="00842142" w:rsidRPr="000C20B3">
        <w:rPr>
          <w:spacing w:val="6"/>
        </w:rPr>
        <w:t>wiekiem</w:t>
      </w:r>
      <w:r w:rsidR="00F05B9C" w:rsidRPr="000C20B3">
        <w:rPr>
          <w:spacing w:val="6"/>
        </w:rPr>
        <w:t xml:space="preserve"> </w:t>
      </w:r>
      <w:r w:rsidR="002C5CCF" w:rsidRPr="000C20B3">
        <w:rPr>
          <w:spacing w:val="6"/>
        </w:rPr>
        <w:t xml:space="preserve">czy </w:t>
      </w:r>
      <w:r w:rsidR="00F05B9C" w:rsidRPr="000C20B3">
        <w:rPr>
          <w:spacing w:val="6"/>
        </w:rPr>
        <w:t>różnorodnością w</w:t>
      </w:r>
      <w:r w:rsidR="009F7FF3" w:rsidRPr="000C20B3">
        <w:rPr>
          <w:spacing w:val="6"/>
        </w:rPr>
        <w:t> </w:t>
      </w:r>
      <w:r w:rsidR="00F05B9C" w:rsidRPr="000C20B3">
        <w:rPr>
          <w:spacing w:val="6"/>
        </w:rPr>
        <w:t>ramach organizacji.</w:t>
      </w:r>
    </w:p>
    <w:p w14:paraId="6A12F373" w14:textId="43A496FE" w:rsidR="00715B88" w:rsidRPr="000C20B3" w:rsidRDefault="00F05B9C" w:rsidP="008C4A6B">
      <w:pPr>
        <w:pStyle w:val="Akapitzlist"/>
        <w:numPr>
          <w:ilvl w:val="0"/>
          <w:numId w:val="30"/>
        </w:numPr>
        <w:spacing w:before="120" w:after="120" w:line="276" w:lineRule="auto"/>
        <w:contextualSpacing w:val="0"/>
        <w:jc w:val="left"/>
        <w:rPr>
          <w:spacing w:val="6"/>
        </w:rPr>
      </w:pPr>
      <w:r w:rsidRPr="000C20B3">
        <w:rPr>
          <w:spacing w:val="6"/>
        </w:rPr>
        <w:lastRenderedPageBreak/>
        <w:t xml:space="preserve">Polska potrzebuje </w:t>
      </w:r>
      <w:r w:rsidR="00CE2DAA" w:rsidRPr="000C20B3">
        <w:rPr>
          <w:spacing w:val="6"/>
        </w:rPr>
        <w:t xml:space="preserve">także </w:t>
      </w:r>
      <w:r w:rsidRPr="000C20B3">
        <w:rPr>
          <w:spacing w:val="6"/>
        </w:rPr>
        <w:t xml:space="preserve">„rąk do pracy”. Z szacunków </w:t>
      </w:r>
      <w:proofErr w:type="spellStart"/>
      <w:r w:rsidRPr="000C20B3">
        <w:rPr>
          <w:spacing w:val="6"/>
        </w:rPr>
        <w:t>PwC</w:t>
      </w:r>
      <w:proofErr w:type="spellEnd"/>
      <w:r w:rsidRPr="000C20B3">
        <w:rPr>
          <w:spacing w:val="6"/>
        </w:rPr>
        <w:t xml:space="preserve"> wynika, że do 2025 r. na polskim rynku pracy może brakować nawet 1,5 mln osób. Oznacza to, że kluczowa staj</w:t>
      </w:r>
      <w:r w:rsidR="00944199" w:rsidRPr="000C20B3">
        <w:rPr>
          <w:spacing w:val="6"/>
        </w:rPr>
        <w:t>e</w:t>
      </w:r>
      <w:r w:rsidRPr="000C20B3">
        <w:rPr>
          <w:spacing w:val="6"/>
        </w:rPr>
        <w:t xml:space="preserve"> się umiejętność pełnego wykorzystania potencjału zawodowego różnych grup pracowników,</w:t>
      </w:r>
      <w:r w:rsidR="00CE2DAA" w:rsidRPr="000C20B3">
        <w:rPr>
          <w:spacing w:val="6"/>
        </w:rPr>
        <w:t xml:space="preserve"> nie tylko zróżnicowanych wiekowo</w:t>
      </w:r>
      <w:r w:rsidR="002C5CCF" w:rsidRPr="000C20B3">
        <w:rPr>
          <w:spacing w:val="6"/>
        </w:rPr>
        <w:t>,</w:t>
      </w:r>
      <w:r w:rsidR="00CE2DAA" w:rsidRPr="000C20B3">
        <w:rPr>
          <w:spacing w:val="6"/>
        </w:rPr>
        <w:t xml:space="preserve"> czy też kompetencyjnie, lecz</w:t>
      </w:r>
      <w:r w:rsidRPr="000C20B3">
        <w:rPr>
          <w:spacing w:val="6"/>
        </w:rPr>
        <w:t xml:space="preserve"> także osób ze szczególnymi potrzebami funkcjonalnymi.</w:t>
      </w:r>
      <w:r w:rsidR="00DB6081" w:rsidRPr="000C20B3">
        <w:rPr>
          <w:b/>
          <w:noProof/>
          <w:spacing w:val="6"/>
        </w:rPr>
        <w:t xml:space="preserve"> </w:t>
      </w:r>
    </w:p>
    <w:p w14:paraId="05F6176E" w14:textId="4CED83C5" w:rsidR="003C2902" w:rsidRPr="003C2902" w:rsidRDefault="003C2902" w:rsidP="003C2902">
      <w:pPr>
        <w:pStyle w:val="Akapitzlist"/>
        <w:spacing w:before="120" w:after="120" w:line="276" w:lineRule="auto"/>
        <w:ind w:left="360" w:firstLine="0"/>
        <w:contextualSpacing w:val="0"/>
        <w:jc w:val="left"/>
        <w:rPr>
          <w:spacing w:val="6"/>
        </w:rPr>
      </w:pPr>
      <w:r w:rsidRPr="000C20B3">
        <w:rPr>
          <w:noProof/>
          <w:spacing w:val="6"/>
        </w:rPr>
        <w:drawing>
          <wp:anchor distT="0" distB="0" distL="114300" distR="114300" simplePos="0" relativeHeight="251668480" behindDoc="0" locked="0" layoutInCell="1" allowOverlap="1" wp14:anchorId="4EE4E7DE" wp14:editId="757C5B16">
            <wp:simplePos x="0" y="0"/>
            <wp:positionH relativeFrom="margin">
              <wp:posOffset>0</wp:posOffset>
            </wp:positionH>
            <wp:positionV relativeFrom="paragraph">
              <wp:posOffset>-777240</wp:posOffset>
            </wp:positionV>
            <wp:extent cx="5762625" cy="523875"/>
            <wp:effectExtent l="0" t="0" r="9525" b="9525"/>
            <wp:wrapNone/>
            <wp:docPr id="820970551" name="Obraz 82097055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1277D0" w14:textId="2D7F413A" w:rsidR="00715B88" w:rsidRPr="000C20B3" w:rsidRDefault="00CE2DAA" w:rsidP="008C4A6B">
      <w:pPr>
        <w:pStyle w:val="Akapitzlist"/>
        <w:numPr>
          <w:ilvl w:val="0"/>
          <w:numId w:val="30"/>
        </w:numPr>
        <w:spacing w:before="120" w:after="120" w:line="276" w:lineRule="auto"/>
        <w:contextualSpacing w:val="0"/>
        <w:jc w:val="left"/>
        <w:rPr>
          <w:spacing w:val="6"/>
        </w:rPr>
      </w:pPr>
      <w:r w:rsidRPr="000C20B3">
        <w:rPr>
          <w:color w:val="auto"/>
          <w:spacing w:val="6"/>
        </w:rPr>
        <w:t>Z danych zawartych w raporcie PARP (2022) jednoznacznie wynika, że</w:t>
      </w:r>
      <w:r w:rsidR="00F05B9C" w:rsidRPr="000C20B3">
        <w:rPr>
          <w:color w:val="auto"/>
          <w:spacing w:val="6"/>
        </w:rPr>
        <w:t xml:space="preserve"> </w:t>
      </w:r>
      <w:r w:rsidR="00E93EFE" w:rsidRPr="000C20B3">
        <w:rPr>
          <w:color w:val="auto"/>
          <w:spacing w:val="6"/>
        </w:rPr>
        <w:t xml:space="preserve">w </w:t>
      </w:r>
      <w:r w:rsidR="00F05B9C" w:rsidRPr="000C20B3">
        <w:rPr>
          <w:color w:val="auto"/>
          <w:spacing w:val="6"/>
        </w:rPr>
        <w:t xml:space="preserve">ciągu ostatnich 2 lat </w:t>
      </w:r>
      <w:r w:rsidRPr="000C20B3">
        <w:rPr>
          <w:color w:val="auto"/>
          <w:spacing w:val="6"/>
        </w:rPr>
        <w:t>praktyki</w:t>
      </w:r>
      <w:r w:rsidR="00F05B9C" w:rsidRPr="000C20B3">
        <w:rPr>
          <w:color w:val="auto"/>
          <w:spacing w:val="6"/>
        </w:rPr>
        <w:t xml:space="preserve"> zawodowe wielu osób </w:t>
      </w:r>
      <w:r w:rsidRPr="000C20B3">
        <w:rPr>
          <w:color w:val="auto"/>
          <w:spacing w:val="6"/>
        </w:rPr>
        <w:t>uległy istotnym zmianom.</w:t>
      </w:r>
      <w:r w:rsidR="00F05B9C" w:rsidRPr="000C20B3">
        <w:rPr>
          <w:color w:val="auto"/>
          <w:spacing w:val="6"/>
        </w:rPr>
        <w:t xml:space="preserve"> </w:t>
      </w:r>
      <w:r w:rsidR="00F05B9C" w:rsidRPr="000C20B3">
        <w:rPr>
          <w:b/>
          <w:bCs/>
          <w:color w:val="auto"/>
          <w:spacing w:val="6"/>
        </w:rPr>
        <w:t xml:space="preserve">Praca hybrydowa i zdalna </w:t>
      </w:r>
      <w:r w:rsidRPr="000C20B3">
        <w:rPr>
          <w:b/>
          <w:bCs/>
          <w:color w:val="auto"/>
          <w:spacing w:val="6"/>
        </w:rPr>
        <w:t>stał</w:t>
      </w:r>
      <w:r w:rsidR="009025D7" w:rsidRPr="000C20B3">
        <w:rPr>
          <w:b/>
          <w:bCs/>
          <w:color w:val="auto"/>
          <w:spacing w:val="6"/>
        </w:rPr>
        <w:t>y</w:t>
      </w:r>
      <w:r w:rsidRPr="000C20B3">
        <w:rPr>
          <w:b/>
          <w:bCs/>
          <w:color w:val="auto"/>
          <w:spacing w:val="6"/>
        </w:rPr>
        <w:t xml:space="preserve"> się standardem</w:t>
      </w:r>
      <w:r w:rsidR="002C5CCF" w:rsidRPr="000C20B3">
        <w:rPr>
          <w:b/>
          <w:bCs/>
          <w:color w:val="auto"/>
          <w:spacing w:val="6"/>
        </w:rPr>
        <w:t>,</w:t>
      </w:r>
      <w:r w:rsidRPr="000C20B3">
        <w:rPr>
          <w:b/>
          <w:bCs/>
          <w:color w:val="auto"/>
          <w:spacing w:val="6"/>
        </w:rPr>
        <w:t xml:space="preserve"> a pracownicy</w:t>
      </w:r>
      <w:r w:rsidR="00F05B9C" w:rsidRPr="000C20B3">
        <w:rPr>
          <w:b/>
          <w:bCs/>
          <w:color w:val="auto"/>
          <w:spacing w:val="6"/>
        </w:rPr>
        <w:t xml:space="preserve"> domagają się większej elastyczności w organizacji ich czasu pracy</w:t>
      </w:r>
      <w:r w:rsidR="00F05B9C" w:rsidRPr="000C20B3">
        <w:rPr>
          <w:color w:val="auto"/>
          <w:spacing w:val="6"/>
        </w:rPr>
        <w:t>.</w:t>
      </w:r>
      <w:r w:rsidRPr="000C20B3">
        <w:rPr>
          <w:color w:val="auto"/>
          <w:spacing w:val="6"/>
        </w:rPr>
        <w:t xml:space="preserve"> Jednocześnie rośnie znaczenie elastycznej, zwinnej pracy w małych zespołach.</w:t>
      </w:r>
      <w:r w:rsidR="00F05B9C" w:rsidRPr="000C20B3">
        <w:rPr>
          <w:color w:val="auto"/>
          <w:spacing w:val="6"/>
        </w:rPr>
        <w:t xml:space="preserve"> </w:t>
      </w:r>
      <w:r w:rsidRPr="000C20B3">
        <w:rPr>
          <w:color w:val="auto"/>
          <w:spacing w:val="6"/>
        </w:rPr>
        <w:t xml:space="preserve">Należy zatem rozwijać kompetencje menedżerów HR pozwalające na efektywne zarządzanie zmienionymi modelami i organizacją pracy. </w:t>
      </w:r>
    </w:p>
    <w:p w14:paraId="038B5C21" w14:textId="6C88D7F1" w:rsidR="00715B88" w:rsidRPr="000C20B3" w:rsidRDefault="00CE2DAA" w:rsidP="008C4A6B">
      <w:pPr>
        <w:pStyle w:val="Akapitzlist"/>
        <w:numPr>
          <w:ilvl w:val="0"/>
          <w:numId w:val="30"/>
        </w:numPr>
        <w:spacing w:before="120" w:after="120" w:line="276" w:lineRule="auto"/>
        <w:contextualSpacing w:val="0"/>
        <w:jc w:val="left"/>
        <w:rPr>
          <w:spacing w:val="6"/>
        </w:rPr>
      </w:pPr>
      <w:r w:rsidRPr="000C20B3">
        <w:rPr>
          <w:color w:val="auto"/>
          <w:spacing w:val="6"/>
        </w:rPr>
        <w:t>Kolejn</w:t>
      </w:r>
      <w:r w:rsidR="002C5CCF" w:rsidRPr="000C20B3">
        <w:rPr>
          <w:color w:val="auto"/>
          <w:spacing w:val="6"/>
        </w:rPr>
        <w:t>y</w:t>
      </w:r>
      <w:r w:rsidRPr="000C20B3">
        <w:rPr>
          <w:color w:val="auto"/>
          <w:spacing w:val="6"/>
        </w:rPr>
        <w:t xml:space="preserve"> rodzaj wyzwań jest związany ze </w:t>
      </w:r>
      <w:r w:rsidRPr="000C20B3">
        <w:rPr>
          <w:b/>
          <w:bCs/>
          <w:color w:val="auto"/>
          <w:spacing w:val="6"/>
        </w:rPr>
        <w:t>zmianą podejścia wielu osób do pracy</w:t>
      </w:r>
      <w:r w:rsidRPr="000C20B3">
        <w:rPr>
          <w:color w:val="auto"/>
          <w:spacing w:val="6"/>
        </w:rPr>
        <w:t>. Pracownicy – szczególnie młodsi</w:t>
      </w:r>
      <w:r w:rsidR="002C5CCF" w:rsidRPr="000C20B3">
        <w:rPr>
          <w:color w:val="auto"/>
          <w:spacing w:val="6"/>
        </w:rPr>
        <w:t>,</w:t>
      </w:r>
      <w:r w:rsidRPr="000C20B3">
        <w:rPr>
          <w:color w:val="auto"/>
          <w:spacing w:val="6"/>
        </w:rPr>
        <w:t xml:space="preserve"> dość łatwo zmieniają pracę (w II kw. 2022 r. 17% respondentów zadeklarowało, że w ciągu 6 miesięcy poprzedzających badanie zmieniło pracodawcę</w:t>
      </w:r>
      <w:r w:rsidR="002C5CCF" w:rsidRPr="000C20B3">
        <w:rPr>
          <w:color w:val="auto"/>
          <w:spacing w:val="6"/>
        </w:rPr>
        <w:t>,</w:t>
      </w:r>
      <w:r w:rsidRPr="000C20B3">
        <w:rPr>
          <w:color w:val="auto"/>
          <w:spacing w:val="6"/>
        </w:rPr>
        <w:t xml:space="preserve"> a kolejne 18% – że zmieniło stanowisko u swojego pracodawcy). </w:t>
      </w:r>
      <w:r w:rsidR="00956B4A" w:rsidRPr="000C20B3">
        <w:rPr>
          <w:color w:val="auto"/>
          <w:spacing w:val="6"/>
        </w:rPr>
        <w:t xml:space="preserve">Jest to także powiązane z często pojawiającym </w:t>
      </w:r>
      <w:r w:rsidR="00956B4A" w:rsidRPr="000C20B3">
        <w:rPr>
          <w:color w:val="auto"/>
          <w:spacing w:val="6"/>
        </w:rPr>
        <w:lastRenderedPageBreak/>
        <w:t>się oczekiwaniem bardziej kontraktowego, swobodnego związku między pracodawcą a pracownikiem. To wymaga rozwoju umiejętności innego kształtowania relacji zawodowych i</w:t>
      </w:r>
      <w:r w:rsidR="009F7FF3" w:rsidRPr="000C20B3">
        <w:rPr>
          <w:color w:val="auto"/>
          <w:spacing w:val="6"/>
        </w:rPr>
        <w:t> </w:t>
      </w:r>
      <w:r w:rsidR="00956B4A" w:rsidRPr="000C20B3">
        <w:rPr>
          <w:color w:val="auto"/>
          <w:spacing w:val="6"/>
        </w:rPr>
        <w:t>świadomego kształtowania związku pracownika z firmą.</w:t>
      </w:r>
      <w:r w:rsidRPr="000C20B3">
        <w:rPr>
          <w:color w:val="auto"/>
          <w:spacing w:val="6"/>
        </w:rPr>
        <w:t xml:space="preserve"> </w:t>
      </w:r>
    </w:p>
    <w:p w14:paraId="145A1151" w14:textId="77777777" w:rsidR="00715B88" w:rsidRPr="000C20B3" w:rsidRDefault="00956B4A" w:rsidP="008C4A6B">
      <w:pPr>
        <w:pStyle w:val="Akapitzlist"/>
        <w:numPr>
          <w:ilvl w:val="0"/>
          <w:numId w:val="30"/>
        </w:numPr>
        <w:spacing w:before="120" w:after="120" w:line="276" w:lineRule="auto"/>
        <w:contextualSpacing w:val="0"/>
        <w:jc w:val="left"/>
        <w:rPr>
          <w:spacing w:val="6"/>
        </w:rPr>
      </w:pPr>
      <w:r w:rsidRPr="000C20B3">
        <w:rPr>
          <w:spacing w:val="6"/>
        </w:rPr>
        <w:t xml:space="preserve">Pracownicy w coraz większym stopniu oczekują: </w:t>
      </w:r>
      <w:r w:rsidRPr="000C20B3">
        <w:rPr>
          <w:b/>
          <w:bCs/>
          <w:spacing w:val="6"/>
        </w:rPr>
        <w:t>przestrzegania zasad równego, partnerskiego traktowania</w:t>
      </w:r>
      <w:r w:rsidRPr="000C20B3">
        <w:rPr>
          <w:spacing w:val="6"/>
        </w:rPr>
        <w:t xml:space="preserve"> (bez względu na płeć, pochodzenie</w:t>
      </w:r>
      <w:r w:rsidR="002C5CCF" w:rsidRPr="000C20B3">
        <w:rPr>
          <w:spacing w:val="6"/>
        </w:rPr>
        <w:t>,</w:t>
      </w:r>
      <w:r w:rsidRPr="000C20B3">
        <w:rPr>
          <w:spacing w:val="6"/>
        </w:rPr>
        <w:t xml:space="preserve"> czy też posiadane poglądy), </w:t>
      </w:r>
      <w:r w:rsidRPr="000C20B3">
        <w:rPr>
          <w:b/>
          <w:bCs/>
          <w:spacing w:val="6"/>
        </w:rPr>
        <w:t>zapewnienia możliwości stałego rozwoju</w:t>
      </w:r>
      <w:r w:rsidRPr="000C20B3">
        <w:rPr>
          <w:spacing w:val="6"/>
        </w:rPr>
        <w:t xml:space="preserve"> oraz </w:t>
      </w:r>
      <w:r w:rsidRPr="000C20B3">
        <w:rPr>
          <w:b/>
          <w:bCs/>
          <w:spacing w:val="6"/>
        </w:rPr>
        <w:t>uwzględnienia równowagi między życiem osobistym a zawodowym</w:t>
      </w:r>
      <w:r w:rsidRPr="000C20B3">
        <w:rPr>
          <w:spacing w:val="6"/>
        </w:rPr>
        <w:t>. To także wymaga umiejętności kształtowania kultury organizacyjnej ukierunkowanej na zaspokojenie tych potrzeb.</w:t>
      </w:r>
    </w:p>
    <w:p w14:paraId="5E571429" w14:textId="77777777" w:rsidR="00956B4A" w:rsidRPr="000C20B3" w:rsidRDefault="00956B4A" w:rsidP="008C4A6B">
      <w:pPr>
        <w:pStyle w:val="Akapitzlist"/>
        <w:numPr>
          <w:ilvl w:val="0"/>
          <w:numId w:val="30"/>
        </w:numPr>
        <w:spacing w:before="120" w:after="120" w:line="276" w:lineRule="auto"/>
        <w:contextualSpacing w:val="0"/>
        <w:jc w:val="left"/>
        <w:rPr>
          <w:spacing w:val="6"/>
        </w:rPr>
      </w:pPr>
      <w:r w:rsidRPr="000C20B3">
        <w:rPr>
          <w:color w:val="auto"/>
          <w:spacing w:val="6"/>
        </w:rPr>
        <w:t xml:space="preserve">Bardzo ważnym trendem jest </w:t>
      </w:r>
      <w:r w:rsidRPr="000C20B3">
        <w:rPr>
          <w:b/>
          <w:bCs/>
          <w:color w:val="auto"/>
          <w:spacing w:val="6"/>
        </w:rPr>
        <w:t>digitalizacja i automatyzacja pracy</w:t>
      </w:r>
      <w:r w:rsidRPr="000C20B3">
        <w:rPr>
          <w:color w:val="auto"/>
          <w:spacing w:val="6"/>
        </w:rPr>
        <w:t>. Już w 2020 r. 16,1% zatrudnionych młodych ludzi pracowało w sektorach o wysokiej intensywności cyfrowej i</w:t>
      </w:r>
      <w:r w:rsidR="00D022B7" w:rsidRPr="000C20B3">
        <w:rPr>
          <w:color w:val="auto"/>
          <w:spacing w:val="6"/>
        </w:rPr>
        <w:t> </w:t>
      </w:r>
      <w:r w:rsidRPr="000C20B3">
        <w:rPr>
          <w:color w:val="auto"/>
          <w:spacing w:val="6"/>
        </w:rPr>
        <w:t xml:space="preserve">odsetek ten będzie stale rósł. To nie tylko wprowadza nowe wyzwania dotyczące </w:t>
      </w:r>
      <w:r w:rsidR="008C5111" w:rsidRPr="000C20B3">
        <w:rPr>
          <w:color w:val="auto"/>
          <w:spacing w:val="6"/>
        </w:rPr>
        <w:t xml:space="preserve">przygotowania pracowników (zob.: </w:t>
      </w:r>
      <w:proofErr w:type="spellStart"/>
      <w:r w:rsidR="008C5111" w:rsidRPr="000C20B3">
        <w:rPr>
          <w:color w:val="auto"/>
          <w:spacing w:val="6"/>
        </w:rPr>
        <w:lastRenderedPageBreak/>
        <w:t>reskilling</w:t>
      </w:r>
      <w:proofErr w:type="spellEnd"/>
      <w:r w:rsidR="00630919" w:rsidRPr="000C20B3">
        <w:rPr>
          <w:rStyle w:val="Odwoanieprzypisudolnego"/>
          <w:color w:val="auto"/>
          <w:spacing w:val="6"/>
        </w:rPr>
        <w:footnoteReference w:id="1"/>
      </w:r>
      <w:r w:rsidR="008C5111" w:rsidRPr="000C20B3">
        <w:rPr>
          <w:color w:val="auto"/>
          <w:spacing w:val="6"/>
        </w:rPr>
        <w:t xml:space="preserve"> oraz </w:t>
      </w:r>
      <w:proofErr w:type="spellStart"/>
      <w:r w:rsidR="008C5111" w:rsidRPr="000C20B3">
        <w:rPr>
          <w:color w:val="auto"/>
          <w:spacing w:val="6"/>
        </w:rPr>
        <w:t>upskilling</w:t>
      </w:r>
      <w:proofErr w:type="spellEnd"/>
      <w:r w:rsidR="00630919" w:rsidRPr="000C20B3">
        <w:rPr>
          <w:rStyle w:val="Odwoanieprzypisudolnego"/>
          <w:color w:val="auto"/>
          <w:spacing w:val="6"/>
        </w:rPr>
        <w:footnoteReference w:id="2"/>
      </w:r>
      <w:r w:rsidR="008C5111" w:rsidRPr="000C20B3">
        <w:rPr>
          <w:color w:val="auto"/>
          <w:spacing w:val="6"/>
        </w:rPr>
        <w:t>)</w:t>
      </w:r>
      <w:r w:rsidR="002C5CCF" w:rsidRPr="000C20B3">
        <w:rPr>
          <w:color w:val="auto"/>
          <w:spacing w:val="6"/>
        </w:rPr>
        <w:t>,</w:t>
      </w:r>
      <w:r w:rsidR="008C5111" w:rsidRPr="000C20B3">
        <w:rPr>
          <w:color w:val="auto"/>
          <w:spacing w:val="6"/>
        </w:rPr>
        <w:t xml:space="preserve"> lecz także stawia nowe wymogi względem kompetencji informatycznych i analitycznych przed menedżerami HR. </w:t>
      </w:r>
    </w:p>
    <w:p w14:paraId="4DAD4A87" w14:textId="6DCE7208" w:rsidR="00956B4A" w:rsidRPr="000C20B3" w:rsidRDefault="008C5111" w:rsidP="008C4A6B">
      <w:pPr>
        <w:spacing w:before="120" w:after="120" w:line="276" w:lineRule="auto"/>
        <w:ind w:firstLine="0"/>
        <w:jc w:val="left"/>
        <w:rPr>
          <w:spacing w:val="6"/>
        </w:rPr>
      </w:pPr>
      <w:r w:rsidRPr="000C20B3">
        <w:rPr>
          <w:spacing w:val="6"/>
        </w:rPr>
        <w:t>Zakres wspomnianych powyżej wyzwań sam sobie tworzy jeszcze jedno wyzwanie, o</w:t>
      </w:r>
      <w:r w:rsidR="009F7FF3" w:rsidRPr="000C20B3">
        <w:rPr>
          <w:spacing w:val="6"/>
        </w:rPr>
        <w:t> </w:t>
      </w:r>
      <w:r w:rsidRPr="000C20B3">
        <w:rPr>
          <w:spacing w:val="6"/>
        </w:rPr>
        <w:t>którym także należy pamiętać. Otóż osoby odpowiedzialne za politykę HR muszą dobrze orientować się w tych (i innych) trendach, aby móc świadomie i kompetentnie wdrażać optymalne dla swojej organizacji projekty i procesy.</w:t>
      </w:r>
    </w:p>
    <w:p w14:paraId="4CA4AFB9" w14:textId="5F191BD9" w:rsidR="003C2902" w:rsidRDefault="003C2902" w:rsidP="000E33E1">
      <w:pPr>
        <w:pStyle w:val="Nagwek4"/>
        <w:rPr>
          <w:rFonts w:ascii="Arial" w:hAnsi="Arial" w:cs="Arial"/>
          <w:spacing w:val="6"/>
          <w:szCs w:val="24"/>
        </w:rPr>
      </w:pPr>
      <w:r w:rsidRPr="000C20B3">
        <w:rPr>
          <w:noProof/>
          <w:spacing w:val="6"/>
        </w:rPr>
        <w:lastRenderedPageBreak/>
        <w:drawing>
          <wp:anchor distT="0" distB="0" distL="114300" distR="114300" simplePos="0" relativeHeight="251670528" behindDoc="0" locked="0" layoutInCell="1" allowOverlap="1" wp14:anchorId="52E4C31B" wp14:editId="532EB264">
            <wp:simplePos x="0" y="0"/>
            <wp:positionH relativeFrom="margin">
              <wp:posOffset>0</wp:posOffset>
            </wp:positionH>
            <wp:positionV relativeFrom="paragraph">
              <wp:posOffset>-743585</wp:posOffset>
            </wp:positionV>
            <wp:extent cx="5762625" cy="523875"/>
            <wp:effectExtent l="0" t="0" r="9525" b="9525"/>
            <wp:wrapNone/>
            <wp:docPr id="1827250171" name="Obraz 182725017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10EA86" w14:textId="70754D08" w:rsidR="00130FFD" w:rsidRPr="000C20B3" w:rsidRDefault="008C17E7" w:rsidP="000E33E1">
      <w:pPr>
        <w:pStyle w:val="Nagwek4"/>
        <w:rPr>
          <w:rFonts w:ascii="Arial" w:hAnsi="Arial" w:cs="Arial"/>
          <w:spacing w:val="6"/>
          <w:szCs w:val="24"/>
        </w:rPr>
      </w:pPr>
      <w:r w:rsidRPr="000C20B3">
        <w:rPr>
          <w:rFonts w:ascii="Arial" w:hAnsi="Arial" w:cs="Arial"/>
          <w:spacing w:val="6"/>
          <w:szCs w:val="24"/>
        </w:rPr>
        <w:t>Kompetencje menedżera HR</w:t>
      </w:r>
    </w:p>
    <w:p w14:paraId="0001C31E" w14:textId="39523567" w:rsidR="00130FFD" w:rsidRPr="000C20B3" w:rsidRDefault="008C5111" w:rsidP="008C4A6B">
      <w:pPr>
        <w:spacing w:before="120" w:after="120" w:line="276" w:lineRule="auto"/>
        <w:ind w:firstLine="0"/>
        <w:jc w:val="left"/>
        <w:rPr>
          <w:rFonts w:eastAsiaTheme="majorEastAsia"/>
          <w:color w:val="auto"/>
          <w:spacing w:val="6"/>
        </w:rPr>
      </w:pPr>
      <w:r w:rsidRPr="000C20B3">
        <w:rPr>
          <w:spacing w:val="6"/>
        </w:rPr>
        <w:t>Bazując na analizie wyzwań</w:t>
      </w:r>
      <w:r w:rsidR="002C5CCF" w:rsidRPr="000C20B3">
        <w:rPr>
          <w:spacing w:val="6"/>
        </w:rPr>
        <w:t>,</w:t>
      </w:r>
      <w:r w:rsidRPr="000C20B3">
        <w:rPr>
          <w:spacing w:val="6"/>
        </w:rPr>
        <w:t xml:space="preserve"> przed którymi stają menedżerowie HR</w:t>
      </w:r>
      <w:r w:rsidR="002C5CCF" w:rsidRPr="000C20B3">
        <w:rPr>
          <w:spacing w:val="6"/>
        </w:rPr>
        <w:t>,</w:t>
      </w:r>
      <w:r w:rsidRPr="000C20B3">
        <w:rPr>
          <w:spacing w:val="6"/>
        </w:rPr>
        <w:t xml:space="preserve"> wypracowano listę kompetencji, których </w:t>
      </w:r>
      <w:r w:rsidR="008B5C37" w:rsidRPr="000C20B3">
        <w:rPr>
          <w:spacing w:val="6"/>
        </w:rPr>
        <w:t>uzyskanie/</w:t>
      </w:r>
      <w:r w:rsidRPr="000C20B3">
        <w:rPr>
          <w:spacing w:val="6"/>
        </w:rPr>
        <w:t xml:space="preserve">wzmocnienie może istotnie wpływać na </w:t>
      </w:r>
      <w:r w:rsidRPr="000C20B3">
        <w:rPr>
          <w:color w:val="auto"/>
          <w:spacing w:val="6"/>
        </w:rPr>
        <w:t xml:space="preserve">skuteczność działań w omawianym zakresie. </w:t>
      </w:r>
    </w:p>
    <w:p w14:paraId="5EA6FE5C" w14:textId="77777777" w:rsidR="00E125E5" w:rsidRPr="000C20B3" w:rsidRDefault="00E125E5" w:rsidP="000E33E1">
      <w:pPr>
        <w:pStyle w:val="Nagwek4"/>
        <w:rPr>
          <w:rFonts w:ascii="Arial" w:hAnsi="Arial" w:cs="Arial"/>
          <w:spacing w:val="6"/>
          <w:szCs w:val="24"/>
        </w:rPr>
      </w:pPr>
      <w:r w:rsidRPr="000C20B3">
        <w:rPr>
          <w:rFonts w:ascii="Arial" w:hAnsi="Arial" w:cs="Arial"/>
          <w:spacing w:val="6"/>
          <w:szCs w:val="24"/>
        </w:rPr>
        <w:t>Lista kompetencji</w:t>
      </w:r>
    </w:p>
    <w:p w14:paraId="4778EC8F"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Przygotowanie organizacji do wyzwań rynku pracy</w:t>
      </w:r>
      <w:r w:rsidR="002C5CCF" w:rsidRPr="000C20B3">
        <w:rPr>
          <w:color w:val="auto"/>
          <w:spacing w:val="6"/>
        </w:rPr>
        <w:t>,</w:t>
      </w:r>
    </w:p>
    <w:p w14:paraId="05180930" w14:textId="77777777" w:rsidR="00164D75" w:rsidRPr="000C20B3" w:rsidRDefault="001A7821" w:rsidP="008C4A6B">
      <w:pPr>
        <w:pStyle w:val="Akapitzlist"/>
        <w:numPr>
          <w:ilvl w:val="0"/>
          <w:numId w:val="20"/>
        </w:numPr>
        <w:spacing w:before="120" w:after="120" w:line="276" w:lineRule="auto"/>
        <w:ind w:left="426" w:hanging="426"/>
        <w:contextualSpacing w:val="0"/>
        <w:jc w:val="left"/>
        <w:rPr>
          <w:color w:val="auto"/>
          <w:spacing w:val="6"/>
        </w:rPr>
      </w:pPr>
      <w:r w:rsidRPr="000C20B3">
        <w:rPr>
          <w:spacing w:val="6"/>
        </w:rPr>
        <w:t>Zarządzanie zmianami wynikającymi z przeobrażeń na rynku pracy</w:t>
      </w:r>
      <w:r w:rsidR="002C5CCF" w:rsidRPr="000C20B3">
        <w:rPr>
          <w:color w:val="auto"/>
          <w:spacing w:val="6"/>
        </w:rPr>
        <w:t>,</w:t>
      </w:r>
    </w:p>
    <w:p w14:paraId="062524BF"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wiekiem i współpracą międzypokoleniową</w:t>
      </w:r>
      <w:r w:rsidR="002C5CCF" w:rsidRPr="000C20B3">
        <w:rPr>
          <w:color w:val="auto"/>
          <w:spacing w:val="6"/>
        </w:rPr>
        <w:t>,</w:t>
      </w:r>
    </w:p>
    <w:p w14:paraId="59FF709A"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różnorodnością i wielokulturowością w organizacji</w:t>
      </w:r>
      <w:r w:rsidR="002C5CCF" w:rsidRPr="000C20B3">
        <w:rPr>
          <w:color w:val="auto"/>
          <w:spacing w:val="6"/>
        </w:rPr>
        <w:t>,</w:t>
      </w:r>
    </w:p>
    <w:p w14:paraId="378FAD25"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Umiejętność wdrożenia zasady równości szans, niedyskryminacji i transparentności</w:t>
      </w:r>
      <w:r w:rsidR="002C5CCF" w:rsidRPr="000C20B3">
        <w:rPr>
          <w:color w:val="auto"/>
          <w:spacing w:val="6"/>
        </w:rPr>
        <w:t>,</w:t>
      </w:r>
    </w:p>
    <w:p w14:paraId="1DF23F2F"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pracą zdalną i hybrydową</w:t>
      </w:r>
      <w:r w:rsidR="002C5CCF" w:rsidRPr="000C20B3">
        <w:rPr>
          <w:color w:val="auto"/>
          <w:spacing w:val="6"/>
        </w:rPr>
        <w:t>,</w:t>
      </w:r>
    </w:p>
    <w:p w14:paraId="716EA046"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Wdrażanie nowych modeli i form organizacji pracy</w:t>
      </w:r>
      <w:r w:rsidR="002C5CCF" w:rsidRPr="000C20B3">
        <w:rPr>
          <w:color w:val="auto"/>
          <w:spacing w:val="6"/>
        </w:rPr>
        <w:t>,</w:t>
      </w:r>
    </w:p>
    <w:p w14:paraId="3C079218"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Budowanie środowiska pracy dla osób ze szczególnymi potrzebami funkcjonalnymi</w:t>
      </w:r>
      <w:r w:rsidR="002C5CCF" w:rsidRPr="000C20B3">
        <w:rPr>
          <w:color w:val="auto"/>
          <w:spacing w:val="6"/>
        </w:rPr>
        <w:t>,</w:t>
      </w:r>
    </w:p>
    <w:p w14:paraId="097C7585"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lastRenderedPageBreak/>
        <w:t>Wykorzystanie procesów migracyjnych w wewnątrzorganizacyjnej polityce HR</w:t>
      </w:r>
      <w:r w:rsidR="002C5CCF" w:rsidRPr="000C20B3">
        <w:rPr>
          <w:color w:val="auto"/>
          <w:spacing w:val="6"/>
        </w:rPr>
        <w:t>,</w:t>
      </w:r>
    </w:p>
    <w:p w14:paraId="06B517C8"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Orientacja w biznesie i uwarunkowaniach społeczno-kulturowych</w:t>
      </w:r>
      <w:r w:rsidR="002C5CCF" w:rsidRPr="000C20B3">
        <w:rPr>
          <w:color w:val="auto"/>
          <w:spacing w:val="6"/>
        </w:rPr>
        <w:t>,</w:t>
      </w:r>
    </w:p>
    <w:p w14:paraId="6C5E0A6D"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Digital - wykorzystanie narzędzi i systemów ICT w obszarze HR</w:t>
      </w:r>
      <w:r w:rsidR="002C5CCF" w:rsidRPr="000C20B3">
        <w:rPr>
          <w:color w:val="auto"/>
          <w:spacing w:val="6"/>
        </w:rPr>
        <w:t>,</w:t>
      </w:r>
    </w:p>
    <w:p w14:paraId="6EC2EF55" w14:textId="77777777" w:rsidR="00164D75"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Analityka w procesach HR w kontekście zmian rynku pracy</w:t>
      </w:r>
      <w:r w:rsidR="002C5CCF" w:rsidRPr="000C20B3">
        <w:rPr>
          <w:color w:val="auto"/>
          <w:spacing w:val="6"/>
        </w:rPr>
        <w:t>,</w:t>
      </w:r>
    </w:p>
    <w:p w14:paraId="476473E8" w14:textId="77777777" w:rsidR="00CA7878" w:rsidRPr="000C20B3" w:rsidRDefault="00164D75" w:rsidP="008C4A6B">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Zrównoważone zarządzanie potencjałem pracowników – zgodnie z nowymi wyzwaniami rynku pracy</w:t>
      </w:r>
      <w:r w:rsidR="002C5CCF" w:rsidRPr="000C20B3">
        <w:rPr>
          <w:color w:val="auto"/>
          <w:spacing w:val="6"/>
        </w:rPr>
        <w:t>,</w:t>
      </w:r>
    </w:p>
    <w:p w14:paraId="1241AA77" w14:textId="77777777" w:rsidR="00ED3EA2" w:rsidRPr="000C20B3" w:rsidRDefault="00164D75" w:rsidP="00ED3EA2">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Zarządzanie procesami technologicznego wsparcia pracy</w:t>
      </w:r>
      <w:r w:rsidR="00D910CC" w:rsidRPr="000C20B3">
        <w:rPr>
          <w:color w:val="auto"/>
          <w:spacing w:val="6"/>
        </w:rPr>
        <w:t>,</w:t>
      </w:r>
    </w:p>
    <w:p w14:paraId="386EEF87" w14:textId="77777777" w:rsidR="00ED3EA2" w:rsidRPr="000C20B3" w:rsidRDefault="00ED3EA2" w:rsidP="00ED3EA2">
      <w:pPr>
        <w:pStyle w:val="Akapitzlist"/>
        <w:numPr>
          <w:ilvl w:val="0"/>
          <w:numId w:val="20"/>
        </w:numPr>
        <w:spacing w:before="120" w:after="120" w:line="276" w:lineRule="auto"/>
        <w:ind w:left="426" w:hanging="426"/>
        <w:contextualSpacing w:val="0"/>
        <w:jc w:val="left"/>
        <w:rPr>
          <w:color w:val="auto"/>
          <w:spacing w:val="6"/>
        </w:rPr>
      </w:pPr>
      <w:r w:rsidRPr="000C20B3">
        <w:rPr>
          <w:color w:val="auto"/>
          <w:spacing w:val="6"/>
        </w:rPr>
        <w:t>Budowa prorodzinnej kultury pracy.</w:t>
      </w:r>
    </w:p>
    <w:p w14:paraId="1F3411D0" w14:textId="6E55B37A" w:rsidR="00601FF9" w:rsidRPr="000C20B3" w:rsidRDefault="008C5111" w:rsidP="00ED3EA2">
      <w:pPr>
        <w:spacing w:before="120" w:after="120" w:line="276" w:lineRule="auto"/>
        <w:ind w:firstLine="0"/>
        <w:jc w:val="left"/>
        <w:rPr>
          <w:color w:val="auto"/>
          <w:spacing w:val="6"/>
        </w:rPr>
      </w:pPr>
      <w:r w:rsidRPr="000C20B3">
        <w:rPr>
          <w:spacing w:val="6"/>
        </w:rPr>
        <w:t>Oczywiście nie zakłada</w:t>
      </w:r>
      <w:r w:rsidR="009F786D" w:rsidRPr="000C20B3">
        <w:rPr>
          <w:spacing w:val="6"/>
        </w:rPr>
        <w:t xml:space="preserve"> się</w:t>
      </w:r>
      <w:r w:rsidRPr="000C20B3">
        <w:rPr>
          <w:spacing w:val="6"/>
        </w:rPr>
        <w:t>, że każda osoba odpowiedzialna za obszar HR musi posiadać wszystkie te kompetencje na najwyższym poziomie. Ważna jest dobra analiza potrzeb własnej organizacji i wskazanie tych kompetencji, które w danym indywidualnym przypadku</w:t>
      </w:r>
      <w:r w:rsidR="002C5CCF" w:rsidRPr="000C20B3">
        <w:rPr>
          <w:spacing w:val="6"/>
        </w:rPr>
        <w:t>,</w:t>
      </w:r>
      <w:r w:rsidRPr="000C20B3">
        <w:rPr>
          <w:spacing w:val="6"/>
        </w:rPr>
        <w:t xml:space="preserve"> mają największe znaczenie. </w:t>
      </w:r>
    </w:p>
    <w:p w14:paraId="2B9C200C" w14:textId="610BA3BF" w:rsidR="002B44A1" w:rsidRPr="000C20B3" w:rsidRDefault="009F5646" w:rsidP="008C4A6B">
      <w:pPr>
        <w:spacing w:before="120" w:after="120" w:line="276" w:lineRule="auto"/>
        <w:ind w:firstLine="0"/>
        <w:jc w:val="left"/>
        <w:rPr>
          <w:spacing w:val="6"/>
        </w:rPr>
      </w:pPr>
      <w:r w:rsidRPr="000C20B3">
        <w:rPr>
          <w:spacing w:val="6"/>
        </w:rPr>
        <w:t>Dla ułatwienia w wykorzystaniu przedstawionych w dalszej części opisów</w:t>
      </w:r>
      <w:r w:rsidR="00B8052C" w:rsidRPr="000C20B3">
        <w:rPr>
          <w:spacing w:val="6"/>
        </w:rPr>
        <w:t>,</w:t>
      </w:r>
      <w:r w:rsidR="009F7FF3" w:rsidRPr="000C20B3">
        <w:rPr>
          <w:spacing w:val="6"/>
        </w:rPr>
        <w:t xml:space="preserve"> </w:t>
      </w:r>
      <w:r w:rsidRPr="000C20B3">
        <w:rPr>
          <w:spacing w:val="6"/>
        </w:rPr>
        <w:t xml:space="preserve">przedstawiono także podział wszystkich kompetencji na </w:t>
      </w:r>
      <w:r w:rsidR="00FF1AAA" w:rsidRPr="000C20B3">
        <w:rPr>
          <w:spacing w:val="6"/>
        </w:rPr>
        <w:t xml:space="preserve">trzy </w:t>
      </w:r>
      <w:r w:rsidRPr="000C20B3">
        <w:rPr>
          <w:spacing w:val="6"/>
        </w:rPr>
        <w:t xml:space="preserve">grupy. </w:t>
      </w:r>
    </w:p>
    <w:p w14:paraId="4B81FAAA" w14:textId="77777777" w:rsidR="002C0C1A" w:rsidRPr="000C20B3" w:rsidRDefault="002C0C1A" w:rsidP="008C4A6B">
      <w:pPr>
        <w:spacing w:before="120" w:after="120" w:line="276" w:lineRule="auto"/>
        <w:ind w:firstLine="0"/>
        <w:jc w:val="left"/>
        <w:rPr>
          <w:spacing w:val="6"/>
        </w:rPr>
      </w:pPr>
    </w:p>
    <w:p w14:paraId="6D7CCAB1" w14:textId="1695C7FB" w:rsidR="009F7FF3" w:rsidRPr="000C20B3" w:rsidRDefault="009F7FF3">
      <w:pPr>
        <w:spacing w:after="160" w:line="259" w:lineRule="auto"/>
        <w:ind w:firstLine="0"/>
        <w:jc w:val="left"/>
        <w:rPr>
          <w:spacing w:val="6"/>
        </w:rPr>
      </w:pPr>
      <w:r w:rsidRPr="000C20B3">
        <w:rPr>
          <w:spacing w:val="6"/>
        </w:rPr>
        <w:lastRenderedPageBreak/>
        <w:br w:type="page"/>
      </w:r>
    </w:p>
    <w:p w14:paraId="1162D854" w14:textId="5F64E987" w:rsidR="003C2902" w:rsidRDefault="003C2902" w:rsidP="00005CFC">
      <w:pPr>
        <w:spacing w:before="240"/>
        <w:ind w:firstLine="0"/>
        <w:jc w:val="left"/>
        <w:rPr>
          <w:b/>
          <w:spacing w:val="6"/>
        </w:rPr>
      </w:pPr>
      <w:r w:rsidRPr="000C20B3">
        <w:rPr>
          <w:noProof/>
          <w:spacing w:val="6"/>
        </w:rPr>
        <w:lastRenderedPageBreak/>
        <w:drawing>
          <wp:anchor distT="0" distB="0" distL="114300" distR="114300" simplePos="0" relativeHeight="251672576" behindDoc="0" locked="0" layoutInCell="1" allowOverlap="1" wp14:anchorId="7E62A6E3" wp14:editId="68C14110">
            <wp:simplePos x="0" y="0"/>
            <wp:positionH relativeFrom="margin">
              <wp:posOffset>0</wp:posOffset>
            </wp:positionH>
            <wp:positionV relativeFrom="paragraph">
              <wp:posOffset>-781685</wp:posOffset>
            </wp:positionV>
            <wp:extent cx="5762625" cy="523875"/>
            <wp:effectExtent l="0" t="0" r="9525" b="9525"/>
            <wp:wrapNone/>
            <wp:docPr id="1829905308" name="Obraz 1829905308"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862AC7" w14:textId="4E77A795" w:rsidR="009F5646" w:rsidRDefault="009F5646" w:rsidP="00005CFC">
      <w:pPr>
        <w:spacing w:before="240"/>
        <w:ind w:firstLine="0"/>
        <w:jc w:val="left"/>
        <w:rPr>
          <w:b/>
          <w:spacing w:val="6"/>
        </w:rPr>
      </w:pPr>
      <w:r w:rsidRPr="000C20B3">
        <w:rPr>
          <w:b/>
          <w:spacing w:val="6"/>
        </w:rPr>
        <w:t xml:space="preserve">Tabela: </w:t>
      </w:r>
      <w:r w:rsidR="008C4A6B" w:rsidRPr="000C20B3">
        <w:rPr>
          <w:b/>
          <w:spacing w:val="6"/>
        </w:rPr>
        <w:t>Z</w:t>
      </w:r>
      <w:r w:rsidRPr="000C20B3">
        <w:rPr>
          <w:b/>
          <w:spacing w:val="6"/>
        </w:rPr>
        <w:t>estawienie kompetencji w podziale na grupy</w:t>
      </w:r>
    </w:p>
    <w:p w14:paraId="5BC62E04" w14:textId="77777777" w:rsidR="000C20B3" w:rsidRPr="000C20B3" w:rsidRDefault="000C20B3" w:rsidP="00005CFC">
      <w:pPr>
        <w:spacing w:before="240"/>
        <w:ind w:firstLine="0"/>
        <w:jc w:val="left"/>
        <w:rPr>
          <w:b/>
          <w:spacing w:val="6"/>
        </w:rPr>
      </w:pPr>
    </w:p>
    <w:tbl>
      <w:tblPr>
        <w:tblStyle w:val="Tabela-Siatka"/>
        <w:tblW w:w="10632" w:type="dxa"/>
        <w:tblInd w:w="-431" w:type="dxa"/>
        <w:tblLook w:val="04A0" w:firstRow="1" w:lastRow="0" w:firstColumn="1" w:lastColumn="0" w:noHBand="0" w:noVBand="1"/>
      </w:tblPr>
      <w:tblGrid>
        <w:gridCol w:w="2694"/>
        <w:gridCol w:w="7938"/>
      </w:tblGrid>
      <w:tr w:rsidR="009F5646" w:rsidRPr="000C20B3" w14:paraId="6392C875" w14:textId="77777777" w:rsidTr="009F7FF3">
        <w:trPr>
          <w:tblHeader/>
        </w:trPr>
        <w:tc>
          <w:tcPr>
            <w:tcW w:w="2694" w:type="dxa"/>
            <w:shd w:val="clear" w:color="auto" w:fill="F2F2F2" w:themeFill="background1" w:themeFillShade="F2"/>
            <w:vAlign w:val="center"/>
          </w:tcPr>
          <w:p w14:paraId="7923D387" w14:textId="77777777" w:rsidR="009F5646" w:rsidRPr="000C20B3" w:rsidRDefault="009F5646" w:rsidP="001D3AA4">
            <w:pPr>
              <w:ind w:firstLine="0"/>
              <w:jc w:val="left"/>
              <w:rPr>
                <w:b/>
                <w:bCs/>
                <w:spacing w:val="6"/>
              </w:rPr>
            </w:pPr>
            <w:r w:rsidRPr="000C20B3">
              <w:rPr>
                <w:b/>
                <w:bCs/>
                <w:spacing w:val="6"/>
              </w:rPr>
              <w:t>Grupa kompetencji</w:t>
            </w:r>
          </w:p>
        </w:tc>
        <w:tc>
          <w:tcPr>
            <w:tcW w:w="7938" w:type="dxa"/>
            <w:shd w:val="clear" w:color="auto" w:fill="F2F2F2" w:themeFill="background1" w:themeFillShade="F2"/>
            <w:vAlign w:val="center"/>
          </w:tcPr>
          <w:p w14:paraId="6E76EDEE" w14:textId="77777777" w:rsidR="009F5646" w:rsidRPr="000C20B3" w:rsidRDefault="009F5646" w:rsidP="001D3AA4">
            <w:pPr>
              <w:ind w:firstLine="0"/>
              <w:jc w:val="left"/>
              <w:rPr>
                <w:b/>
                <w:bCs/>
                <w:spacing w:val="6"/>
              </w:rPr>
            </w:pPr>
            <w:r w:rsidRPr="000C20B3">
              <w:rPr>
                <w:b/>
                <w:bCs/>
                <w:spacing w:val="6"/>
              </w:rPr>
              <w:t>Kompetencja</w:t>
            </w:r>
          </w:p>
        </w:tc>
      </w:tr>
      <w:tr w:rsidR="009F5646" w:rsidRPr="000C20B3" w14:paraId="1BA982C5" w14:textId="77777777" w:rsidTr="009F7FF3">
        <w:tc>
          <w:tcPr>
            <w:tcW w:w="2694" w:type="dxa"/>
          </w:tcPr>
          <w:p w14:paraId="11211A3B" w14:textId="77777777" w:rsidR="009F5646" w:rsidRPr="000C20B3" w:rsidRDefault="009F5646" w:rsidP="001D3AA4">
            <w:pPr>
              <w:spacing w:line="276" w:lineRule="auto"/>
              <w:ind w:firstLine="0"/>
              <w:jc w:val="left"/>
              <w:rPr>
                <w:spacing w:val="6"/>
              </w:rPr>
            </w:pPr>
            <w:r w:rsidRPr="000C20B3">
              <w:rPr>
                <w:color w:val="auto"/>
                <w:spacing w:val="6"/>
              </w:rPr>
              <w:t xml:space="preserve">Orientacja biznesowa </w:t>
            </w:r>
            <w:r w:rsidR="00B8052C" w:rsidRPr="000C20B3">
              <w:rPr>
                <w:color w:val="auto"/>
                <w:spacing w:val="6"/>
              </w:rPr>
              <w:br/>
            </w:r>
            <w:r w:rsidRPr="000C20B3">
              <w:rPr>
                <w:color w:val="auto"/>
                <w:spacing w:val="6"/>
              </w:rPr>
              <w:t>i</w:t>
            </w:r>
            <w:r w:rsidR="00B8052C" w:rsidRPr="000C20B3">
              <w:rPr>
                <w:color w:val="auto"/>
                <w:spacing w:val="6"/>
              </w:rPr>
              <w:t xml:space="preserve"> </w:t>
            </w:r>
            <w:r w:rsidRPr="000C20B3">
              <w:rPr>
                <w:color w:val="auto"/>
                <w:spacing w:val="6"/>
              </w:rPr>
              <w:t>strategiczna</w:t>
            </w:r>
          </w:p>
        </w:tc>
        <w:tc>
          <w:tcPr>
            <w:tcW w:w="7938" w:type="dxa"/>
          </w:tcPr>
          <w:p w14:paraId="3DF80839" w14:textId="77777777" w:rsidR="009F5646" w:rsidRPr="000C20B3" w:rsidRDefault="009F5646" w:rsidP="00ED3EA2">
            <w:pPr>
              <w:pStyle w:val="Akapitzlist"/>
              <w:numPr>
                <w:ilvl w:val="0"/>
                <w:numId w:val="29"/>
              </w:numPr>
              <w:spacing w:line="276" w:lineRule="auto"/>
              <w:ind w:left="414" w:hanging="357"/>
              <w:jc w:val="left"/>
              <w:rPr>
                <w:spacing w:val="6"/>
              </w:rPr>
            </w:pPr>
            <w:r w:rsidRPr="000C20B3">
              <w:rPr>
                <w:spacing w:val="6"/>
              </w:rPr>
              <w:t>Przygotowanie organizacji do wyzwań rynku pracy</w:t>
            </w:r>
            <w:r w:rsidR="001A7821" w:rsidRPr="000C20B3">
              <w:rPr>
                <w:spacing w:val="6"/>
              </w:rPr>
              <w:t>,</w:t>
            </w:r>
          </w:p>
          <w:p w14:paraId="6F6054C9" w14:textId="77777777" w:rsidR="001A7821" w:rsidRPr="000C20B3" w:rsidRDefault="001A7821" w:rsidP="00ED3EA2">
            <w:pPr>
              <w:pStyle w:val="Akapitzlist"/>
              <w:numPr>
                <w:ilvl w:val="0"/>
                <w:numId w:val="29"/>
              </w:numPr>
              <w:spacing w:line="276" w:lineRule="auto"/>
              <w:ind w:left="414" w:hanging="357"/>
              <w:jc w:val="left"/>
              <w:rPr>
                <w:spacing w:val="6"/>
              </w:rPr>
            </w:pPr>
            <w:r w:rsidRPr="000C20B3">
              <w:rPr>
                <w:spacing w:val="6"/>
              </w:rPr>
              <w:t>Zarządzanie zmianami wynikającymi z przeobrażeń na rynku pracy</w:t>
            </w:r>
            <w:r w:rsidRPr="000C20B3">
              <w:rPr>
                <w:color w:val="auto"/>
                <w:spacing w:val="6"/>
              </w:rPr>
              <w:t>,</w:t>
            </w:r>
          </w:p>
          <w:p w14:paraId="5DA19A4E" w14:textId="77777777" w:rsidR="001A7821" w:rsidRPr="000C20B3" w:rsidRDefault="00FF1AAA" w:rsidP="00ED3EA2">
            <w:pPr>
              <w:pStyle w:val="Akapitzlist"/>
              <w:numPr>
                <w:ilvl w:val="0"/>
                <w:numId w:val="29"/>
              </w:numPr>
              <w:spacing w:line="276" w:lineRule="auto"/>
              <w:ind w:left="414" w:hanging="357"/>
              <w:jc w:val="left"/>
              <w:rPr>
                <w:spacing w:val="6"/>
              </w:rPr>
            </w:pPr>
            <w:r w:rsidRPr="000C20B3">
              <w:rPr>
                <w:color w:val="auto"/>
                <w:spacing w:val="6"/>
              </w:rPr>
              <w:t>Orientacja w biznesie i uwarunkowaniach społeczno-kulturowych,</w:t>
            </w:r>
          </w:p>
        </w:tc>
      </w:tr>
      <w:tr w:rsidR="009F5646" w:rsidRPr="000C20B3" w14:paraId="1FC4870F" w14:textId="77777777" w:rsidTr="009F7FF3">
        <w:tc>
          <w:tcPr>
            <w:tcW w:w="2694" w:type="dxa"/>
          </w:tcPr>
          <w:p w14:paraId="510A90A3" w14:textId="77777777" w:rsidR="009F5646" w:rsidRPr="000C20B3" w:rsidRDefault="00FF1AAA" w:rsidP="001D3AA4">
            <w:pPr>
              <w:ind w:firstLine="0"/>
              <w:jc w:val="left"/>
              <w:rPr>
                <w:spacing w:val="6"/>
              </w:rPr>
            </w:pPr>
            <w:r w:rsidRPr="000C20B3">
              <w:rPr>
                <w:spacing w:val="6"/>
              </w:rPr>
              <w:t>Kompetencje profesjonalne</w:t>
            </w:r>
          </w:p>
        </w:tc>
        <w:tc>
          <w:tcPr>
            <w:tcW w:w="7938" w:type="dxa"/>
          </w:tcPr>
          <w:p w14:paraId="1D5BAB96"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Zarządzanie wiekiem i współpracą międzypokoleniową,</w:t>
            </w:r>
          </w:p>
          <w:p w14:paraId="60D26252"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 xml:space="preserve">Zarządzanie różnorodnością i wielokulturowością </w:t>
            </w:r>
            <w:r w:rsidR="00B8052C" w:rsidRPr="000C20B3">
              <w:rPr>
                <w:color w:val="auto"/>
                <w:spacing w:val="6"/>
              </w:rPr>
              <w:br/>
            </w:r>
            <w:r w:rsidRPr="000C20B3">
              <w:rPr>
                <w:color w:val="auto"/>
                <w:spacing w:val="6"/>
              </w:rPr>
              <w:t>w organizacji,</w:t>
            </w:r>
          </w:p>
          <w:p w14:paraId="0212D2E9"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Umiejętność wdrożenia zasady równości szans, niedyskryminacji i transparentności,</w:t>
            </w:r>
          </w:p>
          <w:p w14:paraId="2731F66F"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Zarządzanie pracą zdalną i hybrydową,</w:t>
            </w:r>
          </w:p>
          <w:p w14:paraId="42C7C63C"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Wdrażanie nowych modeli i form organizacji pracy,</w:t>
            </w:r>
          </w:p>
          <w:p w14:paraId="050CC856"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Budowanie środowiska pracy dla osób ze szczególnymi potrzebami funkcjonalnymi,</w:t>
            </w:r>
          </w:p>
          <w:p w14:paraId="566E4B3B" w14:textId="77777777" w:rsidR="00FF1AAA" w:rsidRPr="000C20B3" w:rsidRDefault="00FF1AAA" w:rsidP="00ED3EA2">
            <w:pPr>
              <w:pStyle w:val="Akapitzlist"/>
              <w:numPr>
                <w:ilvl w:val="0"/>
                <w:numId w:val="29"/>
              </w:numPr>
              <w:spacing w:line="276" w:lineRule="auto"/>
              <w:ind w:left="414" w:hanging="357"/>
              <w:jc w:val="left"/>
              <w:rPr>
                <w:color w:val="auto"/>
                <w:spacing w:val="6"/>
              </w:rPr>
            </w:pPr>
            <w:r w:rsidRPr="000C20B3">
              <w:rPr>
                <w:color w:val="auto"/>
                <w:spacing w:val="6"/>
              </w:rPr>
              <w:t>Wykorzystanie procesów migracyjnych w</w:t>
            </w:r>
            <w:r w:rsidR="008C2CF2" w:rsidRPr="000C20B3">
              <w:rPr>
                <w:color w:val="auto"/>
                <w:spacing w:val="6"/>
              </w:rPr>
              <w:t> </w:t>
            </w:r>
            <w:r w:rsidRPr="000C20B3">
              <w:rPr>
                <w:color w:val="auto"/>
                <w:spacing w:val="6"/>
              </w:rPr>
              <w:t>wewnątrzorganizacyjnej polityce HR,</w:t>
            </w:r>
          </w:p>
          <w:p w14:paraId="0226CDD9" w14:textId="77777777" w:rsidR="00ED3EA2" w:rsidRPr="000C20B3" w:rsidRDefault="00FF1AAA" w:rsidP="00ED3EA2">
            <w:pPr>
              <w:pStyle w:val="Akapitzlist"/>
              <w:numPr>
                <w:ilvl w:val="0"/>
                <w:numId w:val="29"/>
              </w:numPr>
              <w:spacing w:line="276" w:lineRule="auto"/>
              <w:ind w:left="414" w:hanging="357"/>
              <w:jc w:val="left"/>
              <w:rPr>
                <w:spacing w:val="6"/>
              </w:rPr>
            </w:pPr>
            <w:r w:rsidRPr="000C20B3">
              <w:rPr>
                <w:color w:val="auto"/>
                <w:spacing w:val="6"/>
              </w:rPr>
              <w:t>Zrównoważone zarządzanie potencjałem pracowników – zgodnie z nowymi wyzwaniami rynku pracy,</w:t>
            </w:r>
          </w:p>
          <w:p w14:paraId="69E8B715" w14:textId="62DD6117" w:rsidR="00FE291B" w:rsidRPr="000C20B3" w:rsidRDefault="00ED3EA2" w:rsidP="00ED3EA2">
            <w:pPr>
              <w:pStyle w:val="Akapitzlist"/>
              <w:numPr>
                <w:ilvl w:val="0"/>
                <w:numId w:val="29"/>
              </w:numPr>
              <w:spacing w:line="276" w:lineRule="auto"/>
              <w:ind w:left="414" w:hanging="357"/>
              <w:jc w:val="left"/>
              <w:rPr>
                <w:spacing w:val="6"/>
              </w:rPr>
            </w:pPr>
            <w:r w:rsidRPr="000C20B3">
              <w:rPr>
                <w:color w:val="auto"/>
                <w:spacing w:val="6"/>
              </w:rPr>
              <w:t>Budowa prorodzinnej kultury pracy,</w:t>
            </w:r>
          </w:p>
        </w:tc>
      </w:tr>
      <w:tr w:rsidR="009F5646" w:rsidRPr="000C20B3" w14:paraId="48DD5E61" w14:textId="77777777" w:rsidTr="009F7FF3">
        <w:tc>
          <w:tcPr>
            <w:tcW w:w="2694" w:type="dxa"/>
          </w:tcPr>
          <w:p w14:paraId="517E098A" w14:textId="77777777" w:rsidR="009F5646" w:rsidRPr="000C20B3" w:rsidRDefault="00FF1AAA" w:rsidP="001D3AA4">
            <w:pPr>
              <w:spacing w:line="276" w:lineRule="auto"/>
              <w:ind w:firstLine="0"/>
              <w:jc w:val="left"/>
              <w:rPr>
                <w:spacing w:val="6"/>
              </w:rPr>
            </w:pPr>
            <w:r w:rsidRPr="000C20B3">
              <w:rPr>
                <w:color w:val="auto"/>
                <w:spacing w:val="6"/>
              </w:rPr>
              <w:t>Cyfryzacja / wykorzystanie technologii</w:t>
            </w:r>
          </w:p>
        </w:tc>
        <w:tc>
          <w:tcPr>
            <w:tcW w:w="7938" w:type="dxa"/>
          </w:tcPr>
          <w:p w14:paraId="6B40CAB9" w14:textId="77777777" w:rsidR="00FF1AAA" w:rsidRPr="000C20B3" w:rsidRDefault="00FF1AAA" w:rsidP="001D3AA4">
            <w:pPr>
              <w:pStyle w:val="Akapitzlist"/>
              <w:numPr>
                <w:ilvl w:val="0"/>
                <w:numId w:val="29"/>
              </w:numPr>
              <w:spacing w:line="276" w:lineRule="auto"/>
              <w:ind w:left="414" w:hanging="357"/>
              <w:jc w:val="left"/>
              <w:rPr>
                <w:color w:val="auto"/>
                <w:spacing w:val="6"/>
              </w:rPr>
            </w:pPr>
            <w:r w:rsidRPr="000C20B3">
              <w:rPr>
                <w:color w:val="auto"/>
                <w:spacing w:val="6"/>
              </w:rPr>
              <w:t>Digital - wykorzystanie narzędzi i systemów ICT w obszarze HR,</w:t>
            </w:r>
          </w:p>
          <w:p w14:paraId="2FAE0203" w14:textId="77777777" w:rsidR="00FF1AAA" w:rsidRPr="000C20B3" w:rsidRDefault="00FF1AAA" w:rsidP="001D3AA4">
            <w:pPr>
              <w:pStyle w:val="Akapitzlist"/>
              <w:numPr>
                <w:ilvl w:val="0"/>
                <w:numId w:val="29"/>
              </w:numPr>
              <w:spacing w:line="276" w:lineRule="auto"/>
              <w:ind w:left="414" w:hanging="357"/>
              <w:jc w:val="left"/>
              <w:rPr>
                <w:color w:val="auto"/>
                <w:spacing w:val="6"/>
              </w:rPr>
            </w:pPr>
            <w:r w:rsidRPr="000C20B3">
              <w:rPr>
                <w:color w:val="auto"/>
                <w:spacing w:val="6"/>
              </w:rPr>
              <w:t>Analityka w procesach HR w kontekście zmian rynku pracy,</w:t>
            </w:r>
          </w:p>
          <w:p w14:paraId="418FE8A8" w14:textId="77777777" w:rsidR="001A7821" w:rsidRPr="000C20B3" w:rsidRDefault="00FF1AAA" w:rsidP="001D3AA4">
            <w:pPr>
              <w:pStyle w:val="Akapitzlist"/>
              <w:numPr>
                <w:ilvl w:val="0"/>
                <w:numId w:val="29"/>
              </w:numPr>
              <w:spacing w:line="276" w:lineRule="auto"/>
              <w:ind w:left="414" w:hanging="357"/>
              <w:jc w:val="left"/>
              <w:rPr>
                <w:spacing w:val="6"/>
              </w:rPr>
            </w:pPr>
            <w:r w:rsidRPr="000C20B3">
              <w:rPr>
                <w:color w:val="auto"/>
                <w:spacing w:val="6"/>
              </w:rPr>
              <w:t>Zarządzanie procesami technologicznego wsparcia pracy.</w:t>
            </w:r>
          </w:p>
        </w:tc>
      </w:tr>
    </w:tbl>
    <w:p w14:paraId="46144D03" w14:textId="0E41806E" w:rsidR="009F7FF3" w:rsidRPr="000C20B3" w:rsidRDefault="009F7FF3" w:rsidP="002F4F70">
      <w:pPr>
        <w:pStyle w:val="Nagwek3"/>
        <w:spacing w:before="360" w:after="240" w:line="276" w:lineRule="auto"/>
        <w:rPr>
          <w:rFonts w:ascii="Arial" w:hAnsi="Arial" w:cs="Arial"/>
          <w:spacing w:val="6"/>
          <w:sz w:val="24"/>
        </w:rPr>
      </w:pPr>
    </w:p>
    <w:p w14:paraId="01E8C505" w14:textId="77777777" w:rsidR="009F7FF3" w:rsidRPr="000C20B3" w:rsidRDefault="009F7FF3">
      <w:pPr>
        <w:spacing w:after="160" w:line="259" w:lineRule="auto"/>
        <w:ind w:firstLine="0"/>
        <w:jc w:val="left"/>
        <w:rPr>
          <w:rFonts w:eastAsiaTheme="majorEastAsia"/>
          <w:color w:val="auto"/>
          <w:spacing w:val="6"/>
        </w:rPr>
      </w:pPr>
      <w:r w:rsidRPr="000C20B3">
        <w:rPr>
          <w:spacing w:val="6"/>
        </w:rPr>
        <w:br w:type="page"/>
      </w:r>
    </w:p>
    <w:p w14:paraId="3D5FB72F" w14:textId="1C03696F" w:rsidR="003C2902" w:rsidRDefault="003C2902">
      <w:r w:rsidRPr="000C20B3">
        <w:rPr>
          <w:noProof/>
          <w:spacing w:val="6"/>
        </w:rPr>
        <w:lastRenderedPageBreak/>
        <w:drawing>
          <wp:anchor distT="0" distB="0" distL="114300" distR="114300" simplePos="0" relativeHeight="251674624" behindDoc="0" locked="0" layoutInCell="1" allowOverlap="1" wp14:anchorId="49F07541" wp14:editId="6FCF4182">
            <wp:simplePos x="0" y="0"/>
            <wp:positionH relativeFrom="margin">
              <wp:posOffset>0</wp:posOffset>
            </wp:positionH>
            <wp:positionV relativeFrom="paragraph">
              <wp:posOffset>-777240</wp:posOffset>
            </wp:positionV>
            <wp:extent cx="5762625" cy="523875"/>
            <wp:effectExtent l="0" t="0" r="9525" b="9525"/>
            <wp:wrapNone/>
            <wp:docPr id="730294202" name="Obraz 730294202"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372B9124" w14:textId="77777777" w:rsidTr="009F7FF3">
        <w:trPr>
          <w:cantSplit/>
          <w:trHeight w:val="20"/>
          <w:tblHeader/>
        </w:trPr>
        <w:tc>
          <w:tcPr>
            <w:tcW w:w="2694" w:type="dxa"/>
            <w:shd w:val="clear" w:color="auto" w:fill="D9D9D9" w:themeFill="background1" w:themeFillShade="D9"/>
          </w:tcPr>
          <w:p w14:paraId="4D22BC55" w14:textId="77777777" w:rsidR="00164D75" w:rsidRPr="000C20B3" w:rsidRDefault="00164D75" w:rsidP="001260EF">
            <w:pPr>
              <w:spacing w:line="276" w:lineRule="auto"/>
              <w:ind w:firstLine="0"/>
              <w:jc w:val="left"/>
              <w:rPr>
                <w:b/>
                <w:color w:val="auto"/>
                <w:spacing w:val="6"/>
              </w:rPr>
            </w:pPr>
            <w:bookmarkStart w:id="0" w:name="_Hlk122344747"/>
            <w:r w:rsidRPr="000C20B3">
              <w:rPr>
                <w:b/>
                <w:color w:val="auto"/>
                <w:spacing w:val="6"/>
              </w:rPr>
              <w:t>Nazwa kompetencji</w:t>
            </w:r>
          </w:p>
        </w:tc>
        <w:tc>
          <w:tcPr>
            <w:tcW w:w="7938" w:type="dxa"/>
            <w:shd w:val="clear" w:color="auto" w:fill="D9D9D9" w:themeFill="background1" w:themeFillShade="D9"/>
          </w:tcPr>
          <w:p w14:paraId="489FD7EE" w14:textId="77777777" w:rsidR="00164D75" w:rsidRPr="000C20B3" w:rsidRDefault="00164D75" w:rsidP="001260EF">
            <w:pPr>
              <w:pStyle w:val="Nagwek3"/>
              <w:spacing w:before="0" w:line="276" w:lineRule="auto"/>
              <w:rPr>
                <w:rFonts w:ascii="Arial" w:hAnsi="Arial" w:cs="Arial"/>
                <w:spacing w:val="6"/>
                <w:sz w:val="24"/>
              </w:rPr>
            </w:pPr>
            <w:r w:rsidRPr="000C20B3">
              <w:rPr>
                <w:rFonts w:ascii="Arial" w:hAnsi="Arial" w:cs="Arial"/>
                <w:spacing w:val="6"/>
                <w:sz w:val="24"/>
              </w:rPr>
              <w:t>Przygotowanie organizacji do wyzwań rynku pracy</w:t>
            </w:r>
          </w:p>
        </w:tc>
      </w:tr>
      <w:tr w:rsidR="00164D75" w:rsidRPr="000C20B3" w14:paraId="779B49C7" w14:textId="77777777" w:rsidTr="009F7FF3">
        <w:trPr>
          <w:cantSplit/>
          <w:trHeight w:val="20"/>
        </w:trPr>
        <w:tc>
          <w:tcPr>
            <w:tcW w:w="2694" w:type="dxa"/>
          </w:tcPr>
          <w:p w14:paraId="1D6BD717"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4D274BFF"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Orientacja biznesowa i strategiczna</w:t>
            </w:r>
          </w:p>
        </w:tc>
      </w:tr>
      <w:tr w:rsidR="00164D75" w:rsidRPr="000C20B3" w14:paraId="41390950" w14:textId="77777777" w:rsidTr="009F7FF3">
        <w:trPr>
          <w:cantSplit/>
          <w:trHeight w:val="20"/>
        </w:trPr>
        <w:tc>
          <w:tcPr>
            <w:tcW w:w="2694" w:type="dxa"/>
          </w:tcPr>
          <w:p w14:paraId="1B6A56D3"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5991961F" w14:textId="77777777" w:rsidR="00164D75" w:rsidRPr="000C20B3" w:rsidRDefault="00164D75" w:rsidP="001D3AA4">
            <w:pPr>
              <w:spacing w:before="120" w:after="120" w:line="276" w:lineRule="auto"/>
              <w:ind w:firstLine="0"/>
              <w:jc w:val="left"/>
              <w:rPr>
                <w:color w:val="auto"/>
                <w:spacing w:val="6"/>
              </w:rPr>
            </w:pPr>
            <w:r w:rsidRPr="000C20B3">
              <w:rPr>
                <w:i/>
                <w:iCs/>
                <w:color w:val="auto"/>
                <w:spacing w:val="6"/>
              </w:rPr>
              <w:t>Tworzenie strategii procesów HR ukierunkowanych na zrównoważony rozwój</w:t>
            </w:r>
            <w:r w:rsidR="008F41B4" w:rsidRPr="000C20B3">
              <w:rPr>
                <w:i/>
                <w:iCs/>
                <w:color w:val="auto"/>
                <w:spacing w:val="6"/>
              </w:rPr>
              <w:t>,</w:t>
            </w:r>
            <w:r w:rsidR="00991058" w:rsidRPr="000C20B3">
              <w:rPr>
                <w:i/>
                <w:iCs/>
                <w:color w:val="auto"/>
                <w:spacing w:val="6"/>
              </w:rPr>
              <w:t xml:space="preserve"> </w:t>
            </w:r>
            <w:r w:rsidR="00817ED7" w:rsidRPr="000C20B3">
              <w:rPr>
                <w:i/>
                <w:iCs/>
                <w:color w:val="auto"/>
                <w:spacing w:val="6"/>
              </w:rPr>
              <w:t xml:space="preserve">w tym </w:t>
            </w:r>
            <w:r w:rsidR="003E7752" w:rsidRPr="000C20B3">
              <w:rPr>
                <w:i/>
                <w:iCs/>
                <w:color w:val="auto"/>
                <w:spacing w:val="6"/>
              </w:rPr>
              <w:t>uwzględniający kwestie „zielonej gospodarki”</w:t>
            </w:r>
            <w:r w:rsidRPr="000C20B3">
              <w:rPr>
                <w:i/>
                <w:iCs/>
                <w:color w:val="auto"/>
                <w:spacing w:val="6"/>
              </w:rPr>
              <w:t xml:space="preserve">. Wdrażanie rozwiązań gwarantujących rozwój organizacji oparty o analizę potrzeb różnych grup interesariuszy oraz </w:t>
            </w:r>
            <w:r w:rsidRPr="000C20B3">
              <w:rPr>
                <w:i/>
                <w:iCs/>
                <w:color w:val="auto"/>
                <w:spacing w:val="6"/>
                <w:shd w:val="clear" w:color="auto" w:fill="FFFFFF"/>
              </w:rPr>
              <w:t>aktywne włączenie w procesy rozwojowe wszystkich grup społecznych, kulturowych i wiekowych reprezentowanych wśród pracowników, dając im jednocześnie możliwość czerpania korzyści z realizacji celów firmy.</w:t>
            </w:r>
          </w:p>
        </w:tc>
      </w:tr>
    </w:tbl>
    <w:p w14:paraId="7D111009" w14:textId="77777777" w:rsidR="003C2902" w:rsidRDefault="003C2902"/>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3C2902" w:rsidRPr="000C20B3" w14:paraId="76005B34" w14:textId="77777777" w:rsidTr="009F7FF3">
        <w:trPr>
          <w:cantSplit/>
          <w:trHeight w:val="20"/>
        </w:trPr>
        <w:tc>
          <w:tcPr>
            <w:tcW w:w="2694" w:type="dxa"/>
          </w:tcPr>
          <w:p w14:paraId="26598813" w14:textId="706DBA0F" w:rsidR="003C2902" w:rsidRPr="000C20B3" w:rsidRDefault="003C2902" w:rsidP="003C2902">
            <w:pPr>
              <w:pStyle w:val="Akapitzlist"/>
              <w:numPr>
                <w:ilvl w:val="0"/>
                <w:numId w:val="31"/>
              </w:numPr>
              <w:spacing w:before="120" w:after="120" w:line="276" w:lineRule="auto"/>
              <w:jc w:val="left"/>
              <w:rPr>
                <w:color w:val="auto"/>
                <w:spacing w:val="6"/>
              </w:rPr>
            </w:pPr>
            <w:r w:rsidRPr="00141570">
              <w:rPr>
                <w:noProof/>
                <w:spacing w:val="6"/>
              </w:rPr>
              <w:drawing>
                <wp:anchor distT="0" distB="0" distL="114300" distR="114300" simplePos="0" relativeHeight="251676672" behindDoc="0" locked="0" layoutInCell="1" allowOverlap="1" wp14:anchorId="0955D83C" wp14:editId="38A03FB0">
                  <wp:simplePos x="0" y="0"/>
                  <wp:positionH relativeFrom="margin">
                    <wp:posOffset>201295</wp:posOffset>
                  </wp:positionH>
                  <wp:positionV relativeFrom="paragraph">
                    <wp:posOffset>-822960</wp:posOffset>
                  </wp:positionV>
                  <wp:extent cx="5762625" cy="523875"/>
                  <wp:effectExtent l="0" t="0" r="9525" b="9525"/>
                  <wp:wrapNone/>
                  <wp:docPr id="704581500" name="Obraz 704581500"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38" w:type="dxa"/>
          </w:tcPr>
          <w:p w14:paraId="53C5F7D3" w14:textId="3A588186" w:rsidR="003C2902" w:rsidRPr="000C20B3" w:rsidRDefault="003C2902" w:rsidP="003C2902">
            <w:pPr>
              <w:spacing w:after="120" w:line="276" w:lineRule="auto"/>
              <w:ind w:firstLine="0"/>
              <w:jc w:val="left"/>
              <w:rPr>
                <w:color w:val="auto"/>
                <w:spacing w:val="6"/>
              </w:rPr>
            </w:pPr>
            <w:r w:rsidRPr="000C20B3">
              <w:rPr>
                <w:color w:val="auto"/>
                <w:spacing w:val="6"/>
              </w:rPr>
              <w:t xml:space="preserve">Opracowuje założenia zrównoważonego rozwoju i potrafi je przełożyć na grunt własnej firmy oraz założenia polityki personalnej. </w:t>
            </w:r>
          </w:p>
          <w:p w14:paraId="6CC138F5"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Identyfikuje potrzeby rozwojowe organizacji i przekłada je na strategię HR ukierunkowaną na zróżnicowany rozwój. </w:t>
            </w:r>
          </w:p>
          <w:p w14:paraId="4BB31101"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Formułuje wyzwania polityki personalnej w odniesieniu do założeń „zielonej gospodarki”. </w:t>
            </w:r>
          </w:p>
          <w:p w14:paraId="2FA032E6"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Opisuje, jak wykorzystać aktualną sytuację na rynku pracy i występujące na nim trendy do kształtowania nowoczesnej polityki personalnej. </w:t>
            </w:r>
          </w:p>
          <w:p w14:paraId="2FCD6BBC"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Wykonuje pełną diagnozę potrzeb różnych grup interesariuszy (m.in.: kadra zarządzająca, kadra menedżerska i pracownicy, przedstawiciele grup społecznych, kulturowych oraz wiekowych) w zakresie wykorzystania procesów HR. Włącza te grupy oraz partnerów społecznych w proces kreowania polityki personalnej. </w:t>
            </w:r>
          </w:p>
          <w:p w14:paraId="76AADE64" w14:textId="77777777" w:rsidR="003C2902" w:rsidRPr="000C20B3" w:rsidRDefault="003C2902" w:rsidP="003C2902">
            <w:pPr>
              <w:spacing w:after="120" w:line="276" w:lineRule="auto"/>
              <w:ind w:firstLine="0"/>
              <w:jc w:val="left"/>
              <w:rPr>
                <w:color w:val="auto"/>
                <w:spacing w:val="6"/>
              </w:rPr>
            </w:pPr>
            <w:r w:rsidRPr="000C20B3">
              <w:rPr>
                <w:color w:val="auto"/>
                <w:spacing w:val="6"/>
              </w:rPr>
              <w:lastRenderedPageBreak/>
              <w:t xml:space="preserve">Identyfikuje poziom satysfakcji pracowników z programów i procesów HR ze szczególnym podkreśleniem kwestii zrównoważonego rozwoju. Wdraża wnioski z tych badań kształtując nowe rozwiązania. </w:t>
            </w:r>
          </w:p>
          <w:p w14:paraId="14228D07"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Przygotowuje kompleksową strategię procesów HR, ukierunkowaną na zrównoważony rozwój kapitału ludzkiego w organizacji. </w:t>
            </w:r>
          </w:p>
          <w:p w14:paraId="0C891233"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Monitoruje wdrażanie strategii HR w oparciu o precyzyjne wskaźniki. Dostosowuje ją do zmieniającej się sytuacji i oczekiwań wewnętrznych interesariuszy. </w:t>
            </w:r>
          </w:p>
          <w:p w14:paraId="018BDB0A"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Właściwie objaśnia planowane i wdrażane procesy rozwojowe z obszaru HR i pozyskuje dla nich wsparcie wszystkich grup społecznych, kulturowych i wiekowych reprezentowanych wśród pracowników. </w:t>
            </w:r>
          </w:p>
          <w:p w14:paraId="6D5EBE0F"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Wdraża rozwiązania ukierunkowane na łączenie efektywności organizacji (realizacja celów firmy) z konkretnymi korzyściami dla pracowników. </w:t>
            </w:r>
          </w:p>
          <w:p w14:paraId="66AE44D4" w14:textId="77777777" w:rsidR="003C2902" w:rsidRPr="000C20B3" w:rsidRDefault="003C2902" w:rsidP="003C2902">
            <w:pPr>
              <w:spacing w:after="120" w:line="276" w:lineRule="auto"/>
              <w:ind w:firstLine="0"/>
              <w:jc w:val="left"/>
              <w:rPr>
                <w:color w:val="auto"/>
                <w:spacing w:val="6"/>
              </w:rPr>
            </w:pPr>
            <w:r w:rsidRPr="000C20B3">
              <w:rPr>
                <w:color w:val="333333"/>
                <w:spacing w:val="6"/>
                <w:shd w:val="clear" w:color="auto" w:fill="FFFFFF"/>
              </w:rPr>
              <w:t>Przygotowuje firmowy kodeks etyczny, formułujący wartości ważne dla kultury organizacyjnej, przekładające się na konkretne reguły postępowania, a także długofalowy program kształcenia etycznego. </w:t>
            </w:r>
          </w:p>
          <w:p w14:paraId="4693564D" w14:textId="77777777" w:rsidR="003C2902" w:rsidRPr="000C20B3" w:rsidRDefault="003C2902" w:rsidP="003C2902">
            <w:pPr>
              <w:spacing w:after="120" w:line="276" w:lineRule="auto"/>
              <w:ind w:firstLine="0"/>
              <w:jc w:val="left"/>
              <w:rPr>
                <w:color w:val="auto"/>
                <w:spacing w:val="6"/>
              </w:rPr>
            </w:pPr>
            <w:r w:rsidRPr="000C20B3">
              <w:rPr>
                <w:color w:val="auto"/>
                <w:spacing w:val="6"/>
              </w:rPr>
              <w:t xml:space="preserve">Kształtuje partnerskie relacje między HR a głównymi grupami współpracowników z firmie – w tym z Zarządem. </w:t>
            </w:r>
          </w:p>
          <w:p w14:paraId="1D62A749" w14:textId="77777777" w:rsidR="003C2902" w:rsidRPr="000C20B3" w:rsidRDefault="003C2902" w:rsidP="003C2902">
            <w:pPr>
              <w:spacing w:after="120" w:line="276" w:lineRule="auto"/>
              <w:ind w:firstLine="0"/>
              <w:jc w:val="left"/>
              <w:rPr>
                <w:color w:val="auto"/>
                <w:spacing w:val="6"/>
              </w:rPr>
            </w:pPr>
            <w:r w:rsidRPr="000C20B3">
              <w:rPr>
                <w:color w:val="auto"/>
                <w:spacing w:val="6"/>
              </w:rPr>
              <w:t>Rozwija w firmie poczucie wrażliwości proekologicznej, postawy odpowiedzialności za ekologiczne wykorzystanie zasobów pracy.</w:t>
            </w:r>
          </w:p>
          <w:p w14:paraId="6CB850CB" w14:textId="6CDCDF39" w:rsidR="003C2902" w:rsidRPr="000C20B3" w:rsidRDefault="003C2902" w:rsidP="003C2902">
            <w:pPr>
              <w:spacing w:after="120" w:line="276" w:lineRule="auto"/>
              <w:ind w:firstLine="0"/>
              <w:jc w:val="left"/>
              <w:rPr>
                <w:color w:val="auto"/>
                <w:spacing w:val="6"/>
              </w:rPr>
            </w:pPr>
            <w:r w:rsidRPr="000C20B3">
              <w:rPr>
                <w:color w:val="auto"/>
                <w:spacing w:val="6"/>
              </w:rPr>
              <w:t xml:space="preserve">Tłumaczy zasady zrównoważonego rozwoju w ramach firmy, ze szczególnym odniesieniem do procesów HR. </w:t>
            </w:r>
          </w:p>
        </w:tc>
      </w:tr>
      <w:tr w:rsidR="003C2902" w:rsidRPr="000C20B3" w14:paraId="62FCF1CB" w14:textId="77777777" w:rsidTr="009F7FF3">
        <w:trPr>
          <w:cantSplit/>
          <w:trHeight w:val="20"/>
        </w:trPr>
        <w:tc>
          <w:tcPr>
            <w:tcW w:w="2694" w:type="dxa"/>
          </w:tcPr>
          <w:p w14:paraId="06B7C39E" w14:textId="44983492" w:rsidR="003C2902" w:rsidRPr="000C20B3" w:rsidRDefault="003C2902" w:rsidP="003C2902">
            <w:pPr>
              <w:spacing w:before="120" w:after="120" w:line="276" w:lineRule="auto"/>
              <w:ind w:firstLine="0"/>
              <w:jc w:val="left"/>
              <w:rPr>
                <w:color w:val="auto"/>
                <w:spacing w:val="6"/>
              </w:rPr>
            </w:pPr>
          </w:p>
        </w:tc>
        <w:tc>
          <w:tcPr>
            <w:tcW w:w="7938" w:type="dxa"/>
          </w:tcPr>
          <w:p w14:paraId="52D84343" w14:textId="77777777" w:rsidR="003C2902" w:rsidRPr="000C20B3" w:rsidRDefault="003C2902" w:rsidP="003C2902">
            <w:pPr>
              <w:pStyle w:val="Akapitzlist"/>
              <w:numPr>
                <w:ilvl w:val="0"/>
                <w:numId w:val="9"/>
              </w:numPr>
              <w:spacing w:before="120" w:after="120" w:line="276" w:lineRule="auto"/>
              <w:ind w:left="453" w:hanging="357"/>
              <w:jc w:val="left"/>
              <w:rPr>
                <w:color w:val="auto"/>
                <w:spacing w:val="6"/>
              </w:rPr>
            </w:pPr>
            <w:r w:rsidRPr="000C20B3">
              <w:rPr>
                <w:color w:val="auto"/>
                <w:spacing w:val="6"/>
              </w:rPr>
              <w:t>Test wiedzy na temat współczesnych trendów społeczno- gospodarczych oraz zasad zrównoważonego rozwoju.</w:t>
            </w:r>
          </w:p>
          <w:p w14:paraId="4D994A64" w14:textId="77777777" w:rsidR="003C2902" w:rsidRPr="000C20B3" w:rsidRDefault="003C2902" w:rsidP="003C2902">
            <w:pPr>
              <w:pStyle w:val="Akapitzlist"/>
              <w:numPr>
                <w:ilvl w:val="0"/>
                <w:numId w:val="9"/>
              </w:numPr>
              <w:spacing w:before="120" w:after="120" w:line="276" w:lineRule="auto"/>
              <w:ind w:left="453" w:hanging="357"/>
              <w:jc w:val="left"/>
              <w:rPr>
                <w:color w:val="auto"/>
                <w:spacing w:val="6"/>
              </w:rPr>
            </w:pPr>
            <w:r w:rsidRPr="000C20B3">
              <w:rPr>
                <w:color w:val="auto"/>
                <w:spacing w:val="6"/>
              </w:rPr>
              <w:t>Test wiedzy na temat głównych wyzwań i trendów na polskim rynku pracy.</w:t>
            </w:r>
          </w:p>
          <w:p w14:paraId="0CC7AB22" w14:textId="77777777" w:rsidR="003C2902" w:rsidRPr="000C20B3" w:rsidRDefault="003C2902" w:rsidP="003C2902">
            <w:pPr>
              <w:pStyle w:val="Akapitzlist"/>
              <w:numPr>
                <w:ilvl w:val="0"/>
                <w:numId w:val="9"/>
              </w:numPr>
              <w:spacing w:before="120" w:after="120" w:line="276" w:lineRule="auto"/>
              <w:ind w:left="453" w:hanging="357"/>
              <w:jc w:val="left"/>
              <w:rPr>
                <w:color w:val="auto"/>
                <w:spacing w:val="6"/>
              </w:rPr>
            </w:pPr>
            <w:r w:rsidRPr="000C20B3">
              <w:rPr>
                <w:color w:val="auto"/>
                <w:spacing w:val="6"/>
              </w:rPr>
              <w:lastRenderedPageBreak/>
              <w:t xml:space="preserve">Ćwiczenie / studium przypadku – dopasowanie proponowanych rozwiązań z obszaru HR do opisu sytuacji firmy i potrzeb głównych interesariuszy. </w:t>
            </w:r>
          </w:p>
        </w:tc>
      </w:tr>
    </w:tbl>
    <w:bookmarkEnd w:id="0"/>
    <w:p w14:paraId="1CD4ECAA" w14:textId="1E259FEE" w:rsidR="00A61A2B" w:rsidRPr="000C20B3" w:rsidRDefault="003C2902" w:rsidP="001D3AA4">
      <w:pPr>
        <w:jc w:val="left"/>
        <w:rPr>
          <w:spacing w:val="6"/>
        </w:rPr>
      </w:pPr>
      <w:r w:rsidRPr="00141570">
        <w:rPr>
          <w:noProof/>
          <w:spacing w:val="6"/>
        </w:rPr>
        <w:lastRenderedPageBreak/>
        <w:drawing>
          <wp:anchor distT="0" distB="0" distL="114300" distR="114300" simplePos="0" relativeHeight="251677696" behindDoc="0" locked="0" layoutInCell="1" allowOverlap="1" wp14:anchorId="5BBBD994" wp14:editId="69E79161">
            <wp:simplePos x="0" y="0"/>
            <wp:positionH relativeFrom="margin">
              <wp:posOffset>-635</wp:posOffset>
            </wp:positionH>
            <wp:positionV relativeFrom="paragraph">
              <wp:posOffset>-2984500</wp:posOffset>
            </wp:positionV>
            <wp:extent cx="5762625" cy="523875"/>
            <wp:effectExtent l="0" t="0" r="9525" b="9525"/>
            <wp:wrapNone/>
            <wp:docPr id="479789989" name="Obraz 479789989"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40398F18" w14:textId="77777777" w:rsidTr="009F7FF3">
        <w:trPr>
          <w:trHeight w:val="20"/>
          <w:tblHeader/>
        </w:trPr>
        <w:tc>
          <w:tcPr>
            <w:tcW w:w="2694" w:type="dxa"/>
            <w:shd w:val="clear" w:color="auto" w:fill="D9D9D9" w:themeFill="background1" w:themeFillShade="D9"/>
          </w:tcPr>
          <w:p w14:paraId="2F87E929" w14:textId="77777777" w:rsidR="00164D75" w:rsidRPr="000C20B3" w:rsidRDefault="00164D75" w:rsidP="001260EF">
            <w:pPr>
              <w:spacing w:line="276" w:lineRule="auto"/>
              <w:ind w:firstLine="0"/>
              <w:jc w:val="left"/>
              <w:rPr>
                <w:b/>
                <w:color w:val="auto"/>
                <w:spacing w:val="6"/>
              </w:rPr>
            </w:pPr>
            <w:r w:rsidRPr="000C20B3">
              <w:rPr>
                <w:b/>
                <w:color w:val="auto"/>
                <w:spacing w:val="6"/>
              </w:rPr>
              <w:t>Nazwa kompetencji</w:t>
            </w:r>
          </w:p>
        </w:tc>
        <w:tc>
          <w:tcPr>
            <w:tcW w:w="7938" w:type="dxa"/>
            <w:shd w:val="clear" w:color="auto" w:fill="D9D9D9" w:themeFill="background1" w:themeFillShade="D9"/>
          </w:tcPr>
          <w:p w14:paraId="0C08949A" w14:textId="77777777" w:rsidR="00164D75" w:rsidRPr="000C20B3" w:rsidRDefault="00164D75" w:rsidP="001260EF">
            <w:pPr>
              <w:pStyle w:val="Nagwek3"/>
              <w:spacing w:before="0" w:line="276" w:lineRule="auto"/>
              <w:rPr>
                <w:rFonts w:ascii="Arial" w:hAnsi="Arial" w:cs="Arial"/>
                <w:spacing w:val="6"/>
                <w:sz w:val="24"/>
              </w:rPr>
            </w:pPr>
            <w:r w:rsidRPr="000C20B3">
              <w:rPr>
                <w:rFonts w:ascii="Arial" w:hAnsi="Arial" w:cs="Arial"/>
                <w:spacing w:val="6"/>
                <w:sz w:val="24"/>
              </w:rPr>
              <w:t xml:space="preserve">Zarządzanie zmianami </w:t>
            </w:r>
            <w:r w:rsidR="001A7821" w:rsidRPr="000C20B3">
              <w:rPr>
                <w:rFonts w:ascii="Arial" w:hAnsi="Arial" w:cs="Arial"/>
                <w:spacing w:val="6"/>
                <w:sz w:val="24"/>
              </w:rPr>
              <w:t>wynikającymi z przeobrażeń</w:t>
            </w:r>
            <w:r w:rsidRPr="000C20B3">
              <w:rPr>
                <w:rFonts w:ascii="Arial" w:hAnsi="Arial" w:cs="Arial"/>
                <w:spacing w:val="6"/>
                <w:sz w:val="24"/>
              </w:rPr>
              <w:t xml:space="preserve"> na rynku pracy</w:t>
            </w:r>
          </w:p>
        </w:tc>
      </w:tr>
      <w:tr w:rsidR="00164D75" w:rsidRPr="000C20B3" w14:paraId="27D8AECC" w14:textId="77777777" w:rsidTr="009F7FF3">
        <w:trPr>
          <w:trHeight w:val="20"/>
        </w:trPr>
        <w:tc>
          <w:tcPr>
            <w:tcW w:w="2694" w:type="dxa"/>
          </w:tcPr>
          <w:p w14:paraId="7B33599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7C00054F"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Orientacja biznesowa i strategiczna</w:t>
            </w:r>
          </w:p>
        </w:tc>
      </w:tr>
      <w:tr w:rsidR="00164D75" w:rsidRPr="000C20B3" w14:paraId="35AD37A8" w14:textId="77777777" w:rsidTr="009F7FF3">
        <w:trPr>
          <w:trHeight w:val="20"/>
        </w:trPr>
        <w:tc>
          <w:tcPr>
            <w:tcW w:w="2694" w:type="dxa"/>
          </w:tcPr>
          <w:p w14:paraId="3EB68EC4"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7C8FDA0E" w14:textId="77777777" w:rsidR="00164D75" w:rsidRPr="000C20B3" w:rsidRDefault="00164D75" w:rsidP="001D3AA4">
            <w:pPr>
              <w:spacing w:before="120" w:after="120" w:line="276" w:lineRule="auto"/>
              <w:ind w:firstLine="0"/>
              <w:jc w:val="left"/>
              <w:rPr>
                <w:color w:val="auto"/>
                <w:spacing w:val="6"/>
              </w:rPr>
            </w:pPr>
            <w:r w:rsidRPr="000C20B3">
              <w:rPr>
                <w:i/>
                <w:iCs/>
                <w:color w:val="auto"/>
                <w:spacing w:val="6"/>
              </w:rPr>
              <w:t>Zrozumienie i wykorzystanie nowych trendów w obszarze HR / zarządzania kapitałem ludzkim. Wykorzystanie dobrych praktyk HR w</w:t>
            </w:r>
            <w:r w:rsidR="00A61A2B" w:rsidRPr="000C20B3">
              <w:rPr>
                <w:i/>
                <w:iCs/>
                <w:color w:val="auto"/>
                <w:spacing w:val="6"/>
              </w:rPr>
              <w:t> </w:t>
            </w:r>
            <w:r w:rsidRPr="000C20B3">
              <w:rPr>
                <w:i/>
                <w:iCs/>
                <w:color w:val="auto"/>
                <w:spacing w:val="6"/>
              </w:rPr>
              <w:t>kluczowych obszarach związanych ze zmianami na rynku pracy i</w:t>
            </w:r>
            <w:r w:rsidR="00A61A2B" w:rsidRPr="000C20B3">
              <w:rPr>
                <w:i/>
                <w:iCs/>
                <w:color w:val="auto"/>
                <w:spacing w:val="6"/>
              </w:rPr>
              <w:t> </w:t>
            </w:r>
            <w:r w:rsidRPr="000C20B3">
              <w:rPr>
                <w:i/>
                <w:iCs/>
                <w:color w:val="auto"/>
                <w:spacing w:val="6"/>
              </w:rPr>
              <w:t>szeroko rozumianym otoczeniem społecznym. Wdrażanie zmian w</w:t>
            </w:r>
            <w:r w:rsidR="00A61A2B" w:rsidRPr="000C20B3">
              <w:rPr>
                <w:i/>
                <w:iCs/>
                <w:color w:val="auto"/>
                <w:spacing w:val="6"/>
              </w:rPr>
              <w:t> </w:t>
            </w:r>
            <w:r w:rsidRPr="000C20B3">
              <w:rPr>
                <w:i/>
                <w:iCs/>
                <w:color w:val="auto"/>
                <w:spacing w:val="6"/>
              </w:rPr>
              <w:t>organizacji w kontekście wykorzystania innowacyjnych rozwiązań i</w:t>
            </w:r>
            <w:r w:rsidR="00A61A2B" w:rsidRPr="000C20B3">
              <w:rPr>
                <w:i/>
                <w:iCs/>
                <w:color w:val="auto"/>
                <w:spacing w:val="6"/>
              </w:rPr>
              <w:t> </w:t>
            </w:r>
            <w:r w:rsidRPr="000C20B3">
              <w:rPr>
                <w:i/>
                <w:iCs/>
                <w:color w:val="auto"/>
                <w:spacing w:val="6"/>
              </w:rPr>
              <w:t>procesów HR. Praca z różnymi grupami interesariuszy procesów zmian,</w:t>
            </w:r>
            <w:r w:rsidR="00A61A2B" w:rsidRPr="000C20B3">
              <w:rPr>
                <w:i/>
                <w:iCs/>
                <w:color w:val="auto"/>
                <w:spacing w:val="6"/>
              </w:rPr>
              <w:t xml:space="preserve"> </w:t>
            </w:r>
            <w:r w:rsidRPr="000C20B3">
              <w:rPr>
                <w:i/>
                <w:iCs/>
                <w:color w:val="auto"/>
                <w:spacing w:val="6"/>
              </w:rPr>
              <w:t>a w szczególności radzenie sobie z oporem przed zmianami.</w:t>
            </w:r>
          </w:p>
        </w:tc>
      </w:tr>
    </w:tbl>
    <w:p w14:paraId="55FBD31E" w14:textId="108A0253" w:rsidR="003C2902" w:rsidRDefault="003C2902"/>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3C2902" w:rsidRPr="000C20B3" w14:paraId="370B8394" w14:textId="77777777" w:rsidTr="009F7FF3">
        <w:trPr>
          <w:trHeight w:val="20"/>
        </w:trPr>
        <w:tc>
          <w:tcPr>
            <w:tcW w:w="2694" w:type="dxa"/>
          </w:tcPr>
          <w:p w14:paraId="513D0983" w14:textId="77777777" w:rsidR="003C2902" w:rsidRPr="000C20B3" w:rsidRDefault="003C2902" w:rsidP="003C2902">
            <w:pPr>
              <w:spacing w:before="120" w:after="120" w:line="276" w:lineRule="auto"/>
              <w:ind w:firstLine="0"/>
              <w:jc w:val="left"/>
              <w:rPr>
                <w:color w:val="auto"/>
                <w:spacing w:val="6"/>
              </w:rPr>
            </w:pPr>
            <w:r w:rsidRPr="000C20B3">
              <w:rPr>
                <w:color w:val="auto"/>
                <w:spacing w:val="6"/>
              </w:rPr>
              <w:t>Efekty uczenia się:</w:t>
            </w:r>
          </w:p>
          <w:p w14:paraId="2DA2CC7E" w14:textId="77777777" w:rsidR="003C2902" w:rsidRPr="000C20B3" w:rsidRDefault="003C2902" w:rsidP="003C2902">
            <w:pPr>
              <w:pStyle w:val="Akapitzlist"/>
              <w:numPr>
                <w:ilvl w:val="0"/>
                <w:numId w:val="31"/>
              </w:numPr>
              <w:spacing w:before="120" w:after="120" w:line="276" w:lineRule="auto"/>
              <w:jc w:val="left"/>
              <w:rPr>
                <w:color w:val="auto"/>
                <w:spacing w:val="6"/>
              </w:rPr>
            </w:pPr>
            <w:r w:rsidRPr="000C20B3">
              <w:rPr>
                <w:color w:val="auto"/>
                <w:spacing w:val="6"/>
              </w:rPr>
              <w:t>wiedza,</w:t>
            </w:r>
          </w:p>
          <w:p w14:paraId="598BD8CF" w14:textId="77777777" w:rsidR="003C2902" w:rsidRPr="000C20B3" w:rsidRDefault="003C2902" w:rsidP="003C2902">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650971A3" w14:textId="77777777" w:rsidR="003C2902" w:rsidRPr="000C20B3" w:rsidRDefault="003C2902" w:rsidP="003C2902">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1F77191F" w14:textId="084ABE33" w:rsidR="003C2902" w:rsidRPr="000C20B3" w:rsidRDefault="003C2902" w:rsidP="003C2902">
            <w:pPr>
              <w:spacing w:before="120" w:after="120" w:line="276" w:lineRule="auto"/>
              <w:ind w:firstLine="0"/>
              <w:jc w:val="left"/>
              <w:rPr>
                <w:color w:val="auto"/>
                <w:spacing w:val="6"/>
              </w:rPr>
            </w:pPr>
            <w:r w:rsidRPr="009B4561">
              <w:rPr>
                <w:noProof/>
                <w:spacing w:val="6"/>
              </w:rPr>
              <w:drawing>
                <wp:anchor distT="0" distB="0" distL="114300" distR="114300" simplePos="0" relativeHeight="251679744" behindDoc="0" locked="0" layoutInCell="1" allowOverlap="1" wp14:anchorId="366F663F" wp14:editId="6AB24FCF">
                  <wp:simplePos x="0" y="0"/>
                  <wp:positionH relativeFrom="margin">
                    <wp:posOffset>582295</wp:posOffset>
                  </wp:positionH>
                  <wp:positionV relativeFrom="paragraph">
                    <wp:posOffset>304800</wp:posOffset>
                  </wp:positionV>
                  <wp:extent cx="5762625" cy="523875"/>
                  <wp:effectExtent l="0" t="0" r="9525" b="9525"/>
                  <wp:wrapNone/>
                  <wp:docPr id="2113932630" name="Obraz 2113932630"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C2902" w:rsidRPr="000C20B3" w14:paraId="0A326A07" w14:textId="77777777" w:rsidTr="009F7FF3">
        <w:trPr>
          <w:trHeight w:val="20"/>
        </w:trPr>
        <w:tc>
          <w:tcPr>
            <w:tcW w:w="2694" w:type="dxa"/>
          </w:tcPr>
          <w:p w14:paraId="4FC390A1" w14:textId="77777777" w:rsidR="003C2902" w:rsidRPr="000C20B3" w:rsidRDefault="003C2902" w:rsidP="003C2902">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46B433C2" w14:textId="4B3CCA30" w:rsidR="003C2902" w:rsidRPr="000C20B3" w:rsidRDefault="003C2902" w:rsidP="003C2902">
            <w:pPr>
              <w:pStyle w:val="Akapitzlist"/>
              <w:numPr>
                <w:ilvl w:val="0"/>
                <w:numId w:val="8"/>
              </w:numPr>
              <w:spacing w:before="120" w:after="120" w:line="276" w:lineRule="auto"/>
              <w:ind w:left="458"/>
              <w:jc w:val="left"/>
              <w:rPr>
                <w:color w:val="000000" w:themeColor="text1"/>
                <w:spacing w:val="6"/>
              </w:rPr>
            </w:pPr>
          </w:p>
        </w:tc>
      </w:tr>
    </w:tbl>
    <w:p w14:paraId="4B1A4C22" w14:textId="77777777" w:rsidR="00A61A2B" w:rsidRPr="000C20B3" w:rsidRDefault="00A61A2B" w:rsidP="001D3AA4">
      <w:pPr>
        <w:spacing w:after="160" w:line="259" w:lineRule="auto"/>
        <w:ind w:firstLine="0"/>
        <w:jc w:val="left"/>
        <w:rPr>
          <w:spacing w:val="6"/>
        </w:rPr>
      </w:pPr>
    </w:p>
    <w:p w14:paraId="4AE79A07" w14:textId="04BE15B5" w:rsidR="00164D75" w:rsidRPr="000C20B3" w:rsidRDefault="00164D75" w:rsidP="001D3AA4">
      <w:pPr>
        <w:spacing w:after="160" w:line="259" w:lineRule="auto"/>
        <w:ind w:firstLine="0"/>
        <w:jc w:val="left"/>
        <w:rPr>
          <w:spacing w:val="6"/>
        </w:rPr>
      </w:pPr>
      <w:r w:rsidRPr="000C20B3">
        <w:rPr>
          <w:spacing w:val="6"/>
        </w:rPr>
        <w:lastRenderedPageBreak/>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3B45CA98" w14:textId="77777777" w:rsidTr="009F7FF3">
        <w:trPr>
          <w:trHeight w:val="20"/>
          <w:tblHeader/>
        </w:trPr>
        <w:tc>
          <w:tcPr>
            <w:tcW w:w="2694" w:type="dxa"/>
            <w:shd w:val="clear" w:color="auto" w:fill="D9D9D9" w:themeFill="background1" w:themeFillShade="D9"/>
          </w:tcPr>
          <w:p w14:paraId="320CEB0A" w14:textId="76256C4D" w:rsidR="00164D75" w:rsidRPr="000C20B3" w:rsidRDefault="003C2902" w:rsidP="00F635D4">
            <w:pPr>
              <w:spacing w:line="276" w:lineRule="auto"/>
              <w:ind w:firstLine="0"/>
              <w:jc w:val="left"/>
              <w:rPr>
                <w:b/>
                <w:color w:val="auto"/>
                <w:spacing w:val="6"/>
              </w:rPr>
            </w:pPr>
            <w:r w:rsidRPr="009B4561">
              <w:rPr>
                <w:noProof/>
                <w:spacing w:val="6"/>
              </w:rPr>
              <w:lastRenderedPageBreak/>
              <w:drawing>
                <wp:anchor distT="0" distB="0" distL="114300" distR="114300" simplePos="0" relativeHeight="251680768" behindDoc="0" locked="0" layoutInCell="1" allowOverlap="1" wp14:anchorId="11CEFF1B" wp14:editId="6686C2DC">
                  <wp:simplePos x="0" y="0"/>
                  <wp:positionH relativeFrom="margin">
                    <wp:posOffset>151765</wp:posOffset>
                  </wp:positionH>
                  <wp:positionV relativeFrom="paragraph">
                    <wp:posOffset>-819785</wp:posOffset>
                  </wp:positionV>
                  <wp:extent cx="5762625" cy="523875"/>
                  <wp:effectExtent l="0" t="0" r="9525" b="9525"/>
                  <wp:wrapNone/>
                  <wp:docPr id="2084798197" name="Obraz 2084798197"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b/>
                <w:color w:val="auto"/>
                <w:spacing w:val="6"/>
              </w:rPr>
              <w:t>Nazwa kompetencji</w:t>
            </w:r>
          </w:p>
        </w:tc>
        <w:tc>
          <w:tcPr>
            <w:tcW w:w="7938" w:type="dxa"/>
            <w:shd w:val="clear" w:color="auto" w:fill="D9D9D9" w:themeFill="background1" w:themeFillShade="D9"/>
          </w:tcPr>
          <w:p w14:paraId="34A1B913" w14:textId="77777777" w:rsidR="00164D75" w:rsidRPr="000C20B3" w:rsidRDefault="00164D75" w:rsidP="00F635D4">
            <w:pPr>
              <w:pStyle w:val="Nagwek3"/>
              <w:spacing w:before="0" w:line="276" w:lineRule="auto"/>
              <w:rPr>
                <w:rFonts w:ascii="Arial" w:hAnsi="Arial" w:cs="Arial"/>
                <w:spacing w:val="6"/>
                <w:sz w:val="24"/>
              </w:rPr>
            </w:pPr>
            <w:r w:rsidRPr="000C20B3">
              <w:rPr>
                <w:rFonts w:ascii="Arial" w:hAnsi="Arial" w:cs="Arial"/>
                <w:spacing w:val="6"/>
                <w:sz w:val="24"/>
              </w:rPr>
              <w:t>Zarządzanie wiekiem i współpracą międzypokoleniową</w:t>
            </w:r>
          </w:p>
        </w:tc>
      </w:tr>
      <w:tr w:rsidR="00367AF8" w:rsidRPr="000C20B3" w14:paraId="023B5370" w14:textId="77777777" w:rsidTr="009F7FF3">
        <w:trPr>
          <w:trHeight w:val="20"/>
        </w:trPr>
        <w:tc>
          <w:tcPr>
            <w:tcW w:w="2694" w:type="dxa"/>
          </w:tcPr>
          <w:p w14:paraId="7F7A0800"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0791DF97" w14:textId="77777777" w:rsidR="00164D7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164D75" w:rsidRPr="000C20B3" w14:paraId="091F24B9" w14:textId="77777777" w:rsidTr="009F7FF3">
        <w:trPr>
          <w:trHeight w:val="20"/>
        </w:trPr>
        <w:tc>
          <w:tcPr>
            <w:tcW w:w="2694" w:type="dxa"/>
          </w:tcPr>
          <w:p w14:paraId="38FCB047"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51035D4D" w14:textId="77777777" w:rsidR="00164D75" w:rsidRPr="000C20B3" w:rsidRDefault="00164D75" w:rsidP="001D3AA4">
            <w:pPr>
              <w:spacing w:before="120" w:after="120" w:line="276" w:lineRule="auto"/>
              <w:ind w:firstLine="0"/>
              <w:jc w:val="left"/>
              <w:rPr>
                <w:color w:val="auto"/>
                <w:spacing w:val="6"/>
              </w:rPr>
            </w:pPr>
            <w:r w:rsidRPr="000C20B3">
              <w:rPr>
                <w:i/>
                <w:iCs/>
                <w:color w:val="auto"/>
                <w:spacing w:val="6"/>
              </w:rPr>
              <w:t xml:space="preserve">Wykorzystanie potencjału pracowników z różnych pokoleń jak również możliwości wynikających z budowania zróżnicowanych wiekowego zespołów i całej organizacji. Zapewnienie poszczególnym grupom wiekowym odpowiedniego wsparcia w pracy i rozwoju. Budowanie rozwiązań opartych o </w:t>
            </w:r>
            <w:proofErr w:type="spellStart"/>
            <w:r w:rsidRPr="000C20B3">
              <w:rPr>
                <w:i/>
                <w:iCs/>
                <w:color w:val="auto"/>
                <w:spacing w:val="6"/>
              </w:rPr>
              <w:t>intermentoring</w:t>
            </w:r>
            <w:proofErr w:type="spellEnd"/>
            <w:r w:rsidR="00F43E7A" w:rsidRPr="000C20B3">
              <w:rPr>
                <w:rStyle w:val="Odwoanieprzypisudolnego"/>
                <w:i/>
                <w:iCs/>
                <w:color w:val="auto"/>
                <w:spacing w:val="6"/>
              </w:rPr>
              <w:footnoteReference w:id="3"/>
            </w:r>
            <w:r w:rsidRPr="000C20B3">
              <w:rPr>
                <w:i/>
                <w:iCs/>
                <w:color w:val="auto"/>
                <w:spacing w:val="6"/>
              </w:rPr>
              <w:t>. Przeciwdziałanie procesom związanym z wypaleniem zawodowym.</w:t>
            </w:r>
          </w:p>
        </w:tc>
      </w:tr>
      <w:tr w:rsidR="00A61A2B" w:rsidRPr="000C20B3" w14:paraId="61904581" w14:textId="77777777" w:rsidTr="009F7FF3">
        <w:trPr>
          <w:trHeight w:val="20"/>
        </w:trPr>
        <w:tc>
          <w:tcPr>
            <w:tcW w:w="2694" w:type="dxa"/>
          </w:tcPr>
          <w:p w14:paraId="0AD08735"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Efekty uczenia się:</w:t>
            </w:r>
          </w:p>
          <w:p w14:paraId="7CDF9FFE"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wiedza,</w:t>
            </w:r>
          </w:p>
          <w:p w14:paraId="2A09C5C4"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3F4B8A8" w14:textId="77777777" w:rsidR="00A61A2B" w:rsidRPr="000C20B3" w:rsidRDefault="00A61A2B" w:rsidP="00A61A2B">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6E5CF7AB" w14:textId="77777777" w:rsidR="00A61A2B" w:rsidRPr="000C20B3" w:rsidRDefault="00A61A2B" w:rsidP="001D3AA4">
            <w:pPr>
              <w:spacing w:before="120" w:after="120" w:line="276" w:lineRule="auto"/>
              <w:ind w:firstLine="0"/>
              <w:jc w:val="left"/>
              <w:rPr>
                <w:color w:val="313131"/>
                <w:spacing w:val="6"/>
              </w:rPr>
            </w:pPr>
            <w:r w:rsidRPr="000C20B3">
              <w:rPr>
                <w:color w:val="313131"/>
                <w:spacing w:val="6"/>
              </w:rPr>
              <w:t>Opisuje znaczenie procesów demograficznych w Polsce i Europie związanych z takimi zjawiskami jak starzenie się społeczeństwa, zamiana pokoleń itp. dla funkcjonowania i rozwoju własnej firmy.</w:t>
            </w:r>
          </w:p>
          <w:p w14:paraId="7F9657E0" w14:textId="77777777" w:rsidR="00A61A2B" w:rsidRPr="000C20B3" w:rsidRDefault="00A61A2B" w:rsidP="001D3AA4">
            <w:pPr>
              <w:spacing w:before="120" w:after="120" w:line="276" w:lineRule="auto"/>
              <w:ind w:firstLine="0"/>
              <w:jc w:val="left"/>
              <w:rPr>
                <w:color w:val="313131"/>
                <w:spacing w:val="6"/>
              </w:rPr>
            </w:pPr>
            <w:r w:rsidRPr="000C20B3">
              <w:rPr>
                <w:color w:val="313131"/>
                <w:spacing w:val="6"/>
              </w:rPr>
              <w:t xml:space="preserve">Identyfikuje jakiego rodzaju działania pozwalają na bardziej racjonalne </w:t>
            </w:r>
            <w:r w:rsidR="009A6F87" w:rsidRPr="000C20B3">
              <w:rPr>
                <w:color w:val="313131"/>
                <w:spacing w:val="6"/>
              </w:rPr>
              <w:t> </w:t>
            </w:r>
            <w:r w:rsidRPr="000C20B3">
              <w:rPr>
                <w:color w:val="313131"/>
                <w:spacing w:val="6"/>
              </w:rPr>
              <w:t xml:space="preserve"> efektywne wykorzystanie zasobów ludzkich w przedsiębiorstwach, dzięki uwzględnianiu potrzeb i możliwości pracowników w różnym wieku.</w:t>
            </w:r>
          </w:p>
          <w:p w14:paraId="45B616D9" w14:textId="77777777" w:rsidR="00A61A2B" w:rsidRPr="000C20B3" w:rsidRDefault="00A61A2B" w:rsidP="001D3AA4">
            <w:pPr>
              <w:spacing w:before="120" w:after="120" w:line="276" w:lineRule="auto"/>
              <w:ind w:firstLine="0"/>
              <w:jc w:val="left"/>
              <w:rPr>
                <w:color w:val="313131"/>
                <w:spacing w:val="6"/>
              </w:rPr>
            </w:pPr>
            <w:r w:rsidRPr="000C20B3">
              <w:rPr>
                <w:color w:val="313131"/>
                <w:spacing w:val="6"/>
              </w:rPr>
              <w:t>Przygotowuje charakterystykę pracowników z różnych grup wiekowych / pokoleń. Opisuje wpływ tych różnic na styl pracy i ewentualne nieporozumienia.</w:t>
            </w:r>
          </w:p>
          <w:p w14:paraId="75976104"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Identyfikuje regulacje i rozwiązania prawne sprzyjające zatrudnianiu osób starszych. </w:t>
            </w:r>
          </w:p>
          <w:p w14:paraId="4B71BCA8"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Adaptuje kampanie społeczne związane z wyrównywaniem szans pracy dla osób „50+”.</w:t>
            </w:r>
          </w:p>
          <w:p w14:paraId="655F4994"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Identyfikuje potrzeby (w tym także zabezpieczenia zdrowotnego) różnych grup wiekowych pracowników.</w:t>
            </w:r>
          </w:p>
          <w:p w14:paraId="139696B9"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Identyfikuje oczekiwania i aspiracje rozwojowe różnych grup wiekowych pracowników.</w:t>
            </w:r>
          </w:p>
          <w:p w14:paraId="1320F686"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Ocenia i pozytywnie wykorzystuje potencjał różnych wiekowo grup pracowników.</w:t>
            </w:r>
          </w:p>
          <w:p w14:paraId="729E38CF"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Inicjuje i wspiera efektywną pracę zróżnicowanych wiekowo zespołów. </w:t>
            </w:r>
          </w:p>
          <w:p w14:paraId="3AF65E00"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Buduje rozwiązania pozwalające na wymianę kompetencji i doświadczeń między pracownikami reprezentującymi różne pokolenia. </w:t>
            </w:r>
          </w:p>
          <w:p w14:paraId="1881092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Wdraża rozwiązania ukierunkowane na zachowanie w firmie wiedzy, doświadczeń i kompetencji pracowników w wieku przedemerytalnym. </w:t>
            </w:r>
          </w:p>
          <w:p w14:paraId="29481CBE"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Wprowadza rozwiązania pozwalające włączyć pracowników z różnych pokoleń w zespoły pracownicze i w pełni wykorzystać ich potencjał. </w:t>
            </w:r>
          </w:p>
          <w:p w14:paraId="4E837220"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Aktywnie zapobiega wypaleniu zawodowemu – szczególnie „starszych” pracowników.</w:t>
            </w:r>
          </w:p>
          <w:p w14:paraId="23BE0BF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Buduje zróżnicowane wiekowo / pokoleniowo zespoły pracownicze w firmie. </w:t>
            </w:r>
          </w:p>
          <w:p w14:paraId="4CDCFFFB"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Buduje kulturę pracy opartą o wzajemny szacunek potencjału i postaw pracowników reprezentujących różne pokolenia. </w:t>
            </w:r>
          </w:p>
          <w:p w14:paraId="55551B72" w14:textId="77777777" w:rsidR="00A61A2B" w:rsidRPr="000C20B3" w:rsidRDefault="00A61A2B" w:rsidP="001D3AA4">
            <w:pPr>
              <w:spacing w:before="120" w:after="120" w:line="276" w:lineRule="auto"/>
              <w:ind w:firstLine="0"/>
              <w:jc w:val="left"/>
              <w:rPr>
                <w:color w:val="auto"/>
                <w:spacing w:val="6"/>
              </w:rPr>
            </w:pPr>
            <w:r w:rsidRPr="000C20B3">
              <w:rPr>
                <w:color w:val="auto"/>
                <w:spacing w:val="6"/>
              </w:rPr>
              <w:t xml:space="preserve">Efektywnie objaśnia się z pracownikami z różnych pokoleń, na bieżąco wyjaśnia wszelkie konflikty i ewentualne nieporozumienia. </w:t>
            </w:r>
          </w:p>
          <w:p w14:paraId="3D0AC765" w14:textId="77777777" w:rsidR="00A61A2B" w:rsidRPr="000C20B3" w:rsidRDefault="00A61A2B" w:rsidP="00A61A2B">
            <w:pPr>
              <w:spacing w:before="120" w:after="120" w:line="276" w:lineRule="auto"/>
              <w:ind w:firstLine="0"/>
              <w:jc w:val="left"/>
              <w:rPr>
                <w:color w:val="auto"/>
                <w:spacing w:val="6"/>
              </w:rPr>
            </w:pPr>
            <w:r w:rsidRPr="000C20B3">
              <w:rPr>
                <w:color w:val="auto"/>
                <w:spacing w:val="6"/>
              </w:rPr>
              <w:t>Tworzy atmosferę sprzyjającą pełnej integracji i zaangażowania w pracę.</w:t>
            </w:r>
          </w:p>
        </w:tc>
      </w:tr>
      <w:tr w:rsidR="00164D75" w:rsidRPr="000C20B3" w14:paraId="04A9D35F" w14:textId="77777777" w:rsidTr="009F7FF3">
        <w:trPr>
          <w:trHeight w:val="20"/>
        </w:trPr>
        <w:tc>
          <w:tcPr>
            <w:tcW w:w="2694" w:type="dxa"/>
          </w:tcPr>
          <w:p w14:paraId="76C7619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59F6F39B" w14:textId="77777777" w:rsidR="00164D75" w:rsidRPr="000C20B3" w:rsidRDefault="00745E77" w:rsidP="001D3AA4">
            <w:pPr>
              <w:pStyle w:val="Akapitzlist"/>
              <w:numPr>
                <w:ilvl w:val="0"/>
                <w:numId w:val="22"/>
              </w:numPr>
              <w:spacing w:before="120" w:after="120" w:line="276" w:lineRule="auto"/>
              <w:ind w:left="316"/>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164D75" w:rsidRPr="000C20B3">
              <w:rPr>
                <w:color w:val="auto"/>
                <w:spacing w:val="6"/>
              </w:rPr>
              <w:t xml:space="preserve">. </w:t>
            </w:r>
          </w:p>
          <w:p w14:paraId="71EC6BEE" w14:textId="77777777" w:rsidR="00164D75" w:rsidRPr="000C20B3" w:rsidRDefault="00164D75" w:rsidP="001D3AA4">
            <w:pPr>
              <w:pStyle w:val="Akapitzlist"/>
              <w:numPr>
                <w:ilvl w:val="0"/>
                <w:numId w:val="22"/>
              </w:numPr>
              <w:spacing w:before="120" w:after="120" w:line="276" w:lineRule="auto"/>
              <w:ind w:left="316"/>
              <w:jc w:val="left"/>
              <w:rPr>
                <w:rStyle w:val="markedcontent"/>
                <w:color w:val="auto"/>
                <w:spacing w:val="6"/>
              </w:rPr>
            </w:pPr>
            <w:r w:rsidRPr="000C20B3">
              <w:rPr>
                <w:rStyle w:val="markedcontent"/>
                <w:color w:val="auto"/>
                <w:spacing w:val="6"/>
              </w:rPr>
              <w:t xml:space="preserve">Test wiedzy na temat </w:t>
            </w:r>
            <w:r w:rsidR="00CD59EB" w:rsidRPr="000C20B3">
              <w:rPr>
                <w:rStyle w:val="markedcontent"/>
                <w:color w:val="auto"/>
                <w:spacing w:val="6"/>
              </w:rPr>
              <w:t>charakterystyki postaw i oczekiwań pracowników z różnych grup wiekowych / pokoleń</w:t>
            </w:r>
            <w:r w:rsidRPr="000C20B3">
              <w:rPr>
                <w:rStyle w:val="markedcontent"/>
                <w:color w:val="auto"/>
                <w:spacing w:val="6"/>
              </w:rPr>
              <w:t>.</w:t>
            </w:r>
          </w:p>
          <w:p w14:paraId="15F57583" w14:textId="77777777" w:rsidR="00164D75" w:rsidRPr="000C20B3" w:rsidRDefault="00CD59EB" w:rsidP="001D3AA4">
            <w:pPr>
              <w:pStyle w:val="Akapitzlist"/>
              <w:numPr>
                <w:ilvl w:val="0"/>
                <w:numId w:val="22"/>
              </w:numPr>
              <w:spacing w:before="120" w:after="120" w:line="276" w:lineRule="auto"/>
              <w:ind w:left="316"/>
              <w:jc w:val="left"/>
              <w:rPr>
                <w:color w:val="auto"/>
                <w:spacing w:val="6"/>
              </w:rPr>
            </w:pPr>
            <w:r w:rsidRPr="000C20B3">
              <w:rPr>
                <w:color w:val="auto"/>
                <w:spacing w:val="6"/>
              </w:rPr>
              <w:t>Ćwiczenie / studium przypadku oparte o zaplanowanie podziału pracy w różnicowanym wiekowo zespole</w:t>
            </w:r>
            <w:r w:rsidR="00164D75" w:rsidRPr="000C20B3">
              <w:rPr>
                <w:color w:val="auto"/>
                <w:spacing w:val="6"/>
              </w:rPr>
              <w:t>.</w:t>
            </w:r>
          </w:p>
        </w:tc>
      </w:tr>
    </w:tbl>
    <w:p w14:paraId="021EA082" w14:textId="77777777" w:rsidR="00164D75" w:rsidRPr="000C20B3" w:rsidRDefault="00164D75" w:rsidP="001D3AA4">
      <w:pPr>
        <w:spacing w:after="160" w:line="259" w:lineRule="auto"/>
        <w:ind w:firstLine="0"/>
        <w:jc w:val="left"/>
        <w:rPr>
          <w:spacing w:val="6"/>
        </w:rPr>
      </w:pPr>
      <w:r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694"/>
        <w:gridCol w:w="7938"/>
      </w:tblGrid>
      <w:tr w:rsidR="00164D75" w:rsidRPr="000C20B3" w14:paraId="381EB75F" w14:textId="77777777" w:rsidTr="009F7FF3">
        <w:trPr>
          <w:trHeight w:val="20"/>
          <w:tblHeader/>
        </w:trPr>
        <w:tc>
          <w:tcPr>
            <w:tcW w:w="2694" w:type="dxa"/>
            <w:shd w:val="clear" w:color="auto" w:fill="D9D9D9" w:themeFill="background1" w:themeFillShade="D9"/>
          </w:tcPr>
          <w:p w14:paraId="6C004928" w14:textId="35C5766C" w:rsidR="00164D75" w:rsidRPr="000C20B3" w:rsidRDefault="003C2902" w:rsidP="00F635D4">
            <w:pPr>
              <w:spacing w:line="276" w:lineRule="auto"/>
              <w:ind w:firstLine="0"/>
              <w:jc w:val="left"/>
              <w:rPr>
                <w:b/>
                <w:color w:val="auto"/>
                <w:spacing w:val="6"/>
              </w:rPr>
            </w:pPr>
            <w:r w:rsidRPr="000C20B3">
              <w:rPr>
                <w:noProof/>
                <w:spacing w:val="6"/>
              </w:rPr>
              <w:drawing>
                <wp:anchor distT="0" distB="0" distL="114300" distR="114300" simplePos="0" relativeHeight="251729920" behindDoc="0" locked="0" layoutInCell="1" allowOverlap="1" wp14:anchorId="1B673CB8" wp14:editId="552C99E5">
                  <wp:simplePos x="0" y="0"/>
                  <wp:positionH relativeFrom="margin">
                    <wp:posOffset>203028</wp:posOffset>
                  </wp:positionH>
                  <wp:positionV relativeFrom="paragraph">
                    <wp:posOffset>-826358</wp:posOffset>
                  </wp:positionV>
                  <wp:extent cx="5762625" cy="523875"/>
                  <wp:effectExtent l="0" t="0" r="9525" b="9525"/>
                  <wp:wrapNone/>
                  <wp:docPr id="886413722" name="Obraz 886413722"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b/>
                <w:color w:val="auto"/>
                <w:spacing w:val="6"/>
              </w:rPr>
              <w:t>Nazwa kompetencji</w:t>
            </w:r>
          </w:p>
        </w:tc>
        <w:tc>
          <w:tcPr>
            <w:tcW w:w="7938" w:type="dxa"/>
            <w:shd w:val="clear" w:color="auto" w:fill="D9D9D9" w:themeFill="background1" w:themeFillShade="D9"/>
          </w:tcPr>
          <w:p w14:paraId="62036AA2" w14:textId="281BC1CE" w:rsidR="00164D75" w:rsidRPr="000C20B3" w:rsidRDefault="00164D75" w:rsidP="00F635D4">
            <w:pPr>
              <w:pStyle w:val="Nagwek3"/>
              <w:spacing w:before="0" w:line="276" w:lineRule="auto"/>
              <w:rPr>
                <w:rFonts w:ascii="Arial" w:hAnsi="Arial" w:cs="Arial"/>
                <w:spacing w:val="6"/>
                <w:sz w:val="24"/>
              </w:rPr>
            </w:pPr>
            <w:r w:rsidRPr="000C20B3">
              <w:rPr>
                <w:rFonts w:ascii="Arial" w:hAnsi="Arial" w:cs="Arial"/>
                <w:spacing w:val="6"/>
                <w:sz w:val="24"/>
              </w:rPr>
              <w:t>Zarządzanie różnorodnością i wielokulturowością w</w:t>
            </w:r>
            <w:r w:rsidR="009A6F87" w:rsidRPr="000C20B3">
              <w:rPr>
                <w:rFonts w:ascii="Arial" w:hAnsi="Arial" w:cs="Arial"/>
                <w:spacing w:val="6"/>
                <w:sz w:val="24"/>
              </w:rPr>
              <w:t> </w:t>
            </w:r>
            <w:r w:rsidRPr="000C20B3">
              <w:rPr>
                <w:rFonts w:ascii="Arial" w:hAnsi="Arial" w:cs="Arial"/>
                <w:spacing w:val="6"/>
                <w:sz w:val="24"/>
              </w:rPr>
              <w:t>organizacji</w:t>
            </w:r>
          </w:p>
        </w:tc>
      </w:tr>
      <w:tr w:rsidR="00164D75" w:rsidRPr="000C20B3" w14:paraId="500A2905" w14:textId="77777777" w:rsidTr="009F7FF3">
        <w:trPr>
          <w:trHeight w:val="20"/>
        </w:trPr>
        <w:tc>
          <w:tcPr>
            <w:tcW w:w="2694" w:type="dxa"/>
          </w:tcPr>
          <w:p w14:paraId="0D6D8E48"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938" w:type="dxa"/>
          </w:tcPr>
          <w:p w14:paraId="3EF820AB" w14:textId="74C7F316" w:rsidR="00164D7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164D75" w:rsidRPr="000C20B3" w14:paraId="4F54E629" w14:textId="77777777" w:rsidTr="009F7FF3">
        <w:trPr>
          <w:trHeight w:val="20"/>
        </w:trPr>
        <w:tc>
          <w:tcPr>
            <w:tcW w:w="2694" w:type="dxa"/>
          </w:tcPr>
          <w:p w14:paraId="30D48A0C"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938" w:type="dxa"/>
          </w:tcPr>
          <w:p w14:paraId="64C0B10B" w14:textId="77777777" w:rsidR="00164D75" w:rsidRPr="000C20B3" w:rsidRDefault="00164D75" w:rsidP="001D3AA4">
            <w:pPr>
              <w:spacing w:before="120" w:line="276" w:lineRule="auto"/>
              <w:ind w:firstLine="0"/>
              <w:jc w:val="left"/>
              <w:rPr>
                <w:color w:val="auto"/>
                <w:spacing w:val="6"/>
              </w:rPr>
            </w:pPr>
            <w:r w:rsidRPr="000C20B3">
              <w:rPr>
                <w:i/>
                <w:iCs/>
                <w:color w:val="auto"/>
                <w:spacing w:val="6"/>
              </w:rPr>
              <w:t>Zrozumienie i pozytywne wykorzystanie czynników kształtujących różnorodność i wielokulturowość (takich jak: pochodzenie etniczne, wiek, płeć,</w:t>
            </w:r>
            <w:r w:rsidRPr="000C20B3">
              <w:rPr>
                <w:rStyle w:val="Odwoaniedokomentarza"/>
                <w:color w:val="auto"/>
                <w:spacing w:val="6"/>
                <w:sz w:val="24"/>
                <w:szCs w:val="24"/>
              </w:rPr>
              <w:t xml:space="preserve"> </w:t>
            </w:r>
            <w:r w:rsidRPr="000C20B3">
              <w:rPr>
                <w:i/>
                <w:iCs/>
                <w:color w:val="auto"/>
                <w:spacing w:val="6"/>
              </w:rPr>
              <w:t>przekonania). Wykorzystanie różnorodności organizacyjnej</w:t>
            </w:r>
            <w:r w:rsidR="009A6F87" w:rsidRPr="000C20B3">
              <w:rPr>
                <w:i/>
                <w:iCs/>
                <w:color w:val="auto"/>
                <w:spacing w:val="6"/>
              </w:rPr>
              <w:t xml:space="preserve"> </w:t>
            </w:r>
            <w:r w:rsidRPr="000C20B3">
              <w:rPr>
                <w:i/>
                <w:iCs/>
                <w:color w:val="auto"/>
                <w:spacing w:val="6"/>
              </w:rPr>
              <w:t>w</w:t>
            </w:r>
            <w:r w:rsidR="009A6F87" w:rsidRPr="000C20B3">
              <w:rPr>
                <w:i/>
                <w:iCs/>
                <w:color w:val="auto"/>
                <w:spacing w:val="6"/>
              </w:rPr>
              <w:t> </w:t>
            </w:r>
            <w:r w:rsidRPr="000C20B3">
              <w:rPr>
                <w:i/>
                <w:iCs/>
                <w:color w:val="auto"/>
                <w:spacing w:val="6"/>
              </w:rPr>
              <w:t>celu zwiększenia innowacyjności, sprawiedliwości organizacyjnej i</w:t>
            </w:r>
            <w:r w:rsidR="009A6F87" w:rsidRPr="000C20B3">
              <w:rPr>
                <w:i/>
                <w:iCs/>
                <w:color w:val="auto"/>
                <w:spacing w:val="6"/>
              </w:rPr>
              <w:t> </w:t>
            </w:r>
            <w:r w:rsidRPr="000C20B3">
              <w:rPr>
                <w:i/>
                <w:iCs/>
                <w:color w:val="auto"/>
                <w:spacing w:val="6"/>
              </w:rPr>
              <w:t>osiągnięcia lepszych wyników biznesowych.</w:t>
            </w:r>
          </w:p>
        </w:tc>
      </w:tr>
      <w:tr w:rsidR="009A6F87" w:rsidRPr="000C20B3" w14:paraId="300B61DC" w14:textId="77777777" w:rsidTr="009F7FF3">
        <w:trPr>
          <w:trHeight w:val="20"/>
        </w:trPr>
        <w:tc>
          <w:tcPr>
            <w:tcW w:w="2694" w:type="dxa"/>
            <w:vMerge w:val="restart"/>
          </w:tcPr>
          <w:p w14:paraId="070E93B5"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Efekty uczenia się:</w:t>
            </w:r>
          </w:p>
          <w:p w14:paraId="55452DF1"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wiedza,</w:t>
            </w:r>
          </w:p>
          <w:p w14:paraId="5A005050"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915FE21"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938" w:type="dxa"/>
          </w:tcPr>
          <w:p w14:paraId="3BC31580"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Rozpoznaje sposoby pozytywnego wykorzystania społecznych i gospodarczych czynników kształtujących różnorodność i wielokulturowość (m.in. różne pochodzenie etniczne, wiek, płeć czy przekonania) na gruncie własnej organizacji. </w:t>
            </w:r>
          </w:p>
          <w:p w14:paraId="461C9D5A"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Identyfikuje podstawowe regulacje prawne związane z zapewnieniem równouprawnienia pracowników i wdrażania rozwiązań ukierunkowanych na pozytywne wykorzystanie różnorodności i wielokulturowości. </w:t>
            </w:r>
          </w:p>
          <w:p w14:paraId="52CD54F8" w14:textId="77777777" w:rsidR="009A6F87" w:rsidRPr="000C20B3" w:rsidRDefault="009A6F87" w:rsidP="001D3AA4">
            <w:pPr>
              <w:spacing w:before="120" w:line="276" w:lineRule="auto"/>
              <w:ind w:firstLine="0"/>
              <w:jc w:val="left"/>
              <w:rPr>
                <w:color w:val="auto"/>
                <w:spacing w:val="6"/>
              </w:rPr>
            </w:pPr>
            <w:r w:rsidRPr="000C20B3">
              <w:rPr>
                <w:color w:val="auto"/>
                <w:spacing w:val="6"/>
              </w:rPr>
              <w:t>Wykazuje pozytywny wpływ różnorodności i wielokulturowości na poziom lojalności i wydajności pracowników.</w:t>
            </w:r>
          </w:p>
          <w:p w14:paraId="2A418EAE"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Rozpoznaje specyfikę podejścia do pracy i współpracy osób z różnych kultur. </w:t>
            </w:r>
          </w:p>
        </w:tc>
      </w:tr>
      <w:tr w:rsidR="009A6F87" w:rsidRPr="000C20B3" w14:paraId="2D4D73AE" w14:textId="77777777" w:rsidTr="009F7FF3">
        <w:trPr>
          <w:trHeight w:val="20"/>
        </w:trPr>
        <w:tc>
          <w:tcPr>
            <w:tcW w:w="2694" w:type="dxa"/>
            <w:vMerge/>
          </w:tcPr>
          <w:p w14:paraId="3FB5F4B0" w14:textId="77777777" w:rsidR="009A6F87" w:rsidRPr="000C20B3" w:rsidRDefault="009A6F87" w:rsidP="001D3AA4">
            <w:pPr>
              <w:spacing w:before="120" w:after="120" w:line="276" w:lineRule="auto"/>
              <w:ind w:firstLine="0"/>
              <w:jc w:val="left"/>
              <w:rPr>
                <w:color w:val="auto"/>
                <w:spacing w:val="6"/>
              </w:rPr>
            </w:pPr>
          </w:p>
        </w:tc>
        <w:tc>
          <w:tcPr>
            <w:tcW w:w="7938" w:type="dxa"/>
          </w:tcPr>
          <w:p w14:paraId="4278CD84"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Sprawnie wykorzystuje różnorodność i wielokulturowość pracowników w celu zwiększenia poziomu innowacyjności zespołów i całej organizacji. </w:t>
            </w:r>
          </w:p>
          <w:p w14:paraId="2F712908" w14:textId="77777777" w:rsidR="009A6F87" w:rsidRPr="000C20B3" w:rsidRDefault="009A6F87" w:rsidP="001D3AA4">
            <w:pPr>
              <w:spacing w:before="120" w:line="276" w:lineRule="auto"/>
              <w:ind w:firstLine="0"/>
              <w:jc w:val="left"/>
              <w:rPr>
                <w:color w:val="auto"/>
                <w:spacing w:val="6"/>
              </w:rPr>
            </w:pPr>
            <w:r w:rsidRPr="000C20B3">
              <w:rPr>
                <w:color w:val="auto"/>
                <w:spacing w:val="6"/>
              </w:rPr>
              <w:t>Kształtuje kulturę pracy oraz rozwiązania wspierające, ukierunkowane na zapewnienie równego traktowania pracowników (bez względu na ich pochodzenie, płeć, przekonania itp.) i sprawiedliwości organizacyjnej.</w:t>
            </w:r>
          </w:p>
          <w:p w14:paraId="233FD6D9"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Buduje i wdraża rozwiązania zapewniające dobrą komunikację między różnymi grupami pracowników, jak również pełną ich integrację z firmą. </w:t>
            </w:r>
          </w:p>
          <w:p w14:paraId="63220C7C"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Kształtuje pozytywny wizerunek firmy otwartej na współpracę z pracownikami z różnych środowisk oraz zapewniającej wszystkim możliwości wykorzystania (i rozwoju) ich potencjału. </w:t>
            </w:r>
          </w:p>
          <w:p w14:paraId="2C45E018"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Sprawnie identyfikuje i rozwiązuje wszelkie konflikty, które mogą być związane z różnicą stylów pracy osób z różnych grup kulturowych, wiekowych itp. </w:t>
            </w:r>
          </w:p>
          <w:p w14:paraId="0FB2B38A" w14:textId="62FD3FAA" w:rsidR="009A6F87" w:rsidRPr="000C20B3" w:rsidRDefault="009A6F87" w:rsidP="001D3AA4">
            <w:pPr>
              <w:spacing w:before="120" w:line="276" w:lineRule="auto"/>
              <w:ind w:firstLine="0"/>
              <w:jc w:val="left"/>
              <w:rPr>
                <w:color w:val="auto"/>
                <w:spacing w:val="6"/>
              </w:rPr>
            </w:pPr>
            <w:r w:rsidRPr="000C20B3">
              <w:rPr>
                <w:color w:val="auto"/>
                <w:spacing w:val="6"/>
              </w:rPr>
              <w:t>Kształtuje wśród pracowników wartości związane z poszanowaniem i pozytywnym wykorzystaniem wewnętrznej różnorodności.</w:t>
            </w:r>
          </w:p>
          <w:p w14:paraId="559E7F29" w14:textId="77777777" w:rsidR="009A6F87" w:rsidRPr="000C20B3" w:rsidRDefault="009A6F87" w:rsidP="001D3AA4">
            <w:pPr>
              <w:spacing w:before="120" w:line="276" w:lineRule="auto"/>
              <w:ind w:firstLine="0"/>
              <w:jc w:val="left"/>
              <w:rPr>
                <w:color w:val="auto"/>
                <w:spacing w:val="6"/>
              </w:rPr>
            </w:pPr>
            <w:r w:rsidRPr="000C20B3">
              <w:rPr>
                <w:color w:val="auto"/>
                <w:spacing w:val="6"/>
              </w:rPr>
              <w:t>Wdraża rozwiązania gwarantujące przestrzeganie ważnych dla firmy zasad i wartości przez wszystkich pracowników firmy – niezależnie od ich pochodzenia, płci, wieku, przekonań itp.).</w:t>
            </w:r>
          </w:p>
          <w:p w14:paraId="3C81336B" w14:textId="77777777" w:rsidR="009A6F87" w:rsidRPr="000C20B3" w:rsidRDefault="009A6F87" w:rsidP="001D3AA4">
            <w:pPr>
              <w:spacing w:before="120" w:line="276" w:lineRule="auto"/>
              <w:ind w:firstLine="0"/>
              <w:jc w:val="left"/>
              <w:rPr>
                <w:color w:val="auto"/>
                <w:spacing w:val="6"/>
              </w:rPr>
            </w:pPr>
            <w:r w:rsidRPr="000C20B3">
              <w:rPr>
                <w:color w:val="auto"/>
                <w:spacing w:val="6"/>
              </w:rPr>
              <w:t>Ułatwia wymianę wiedzy i doświadczeń między pracownikami z różnych środowisk, kultur itp.</w:t>
            </w:r>
          </w:p>
          <w:p w14:paraId="439E5C73" w14:textId="77777777" w:rsidR="009A6F87" w:rsidRPr="000C20B3" w:rsidRDefault="009A6F87" w:rsidP="009A6F87">
            <w:pPr>
              <w:spacing w:before="120" w:line="276" w:lineRule="auto"/>
              <w:ind w:firstLine="0"/>
              <w:jc w:val="left"/>
              <w:rPr>
                <w:color w:val="auto"/>
                <w:spacing w:val="6"/>
              </w:rPr>
            </w:pPr>
            <w:r w:rsidRPr="000C20B3">
              <w:rPr>
                <w:color w:val="auto"/>
                <w:spacing w:val="6"/>
              </w:rPr>
              <w:t xml:space="preserve">Tłumaczy różnice w zakresie stylów funkcjonowania i potrzeb pracowników z różnych kultur. </w:t>
            </w:r>
          </w:p>
        </w:tc>
      </w:tr>
      <w:tr w:rsidR="00164D75" w:rsidRPr="000C20B3" w14:paraId="56645FAE" w14:textId="77777777" w:rsidTr="009F7FF3">
        <w:trPr>
          <w:trHeight w:val="20"/>
        </w:trPr>
        <w:tc>
          <w:tcPr>
            <w:tcW w:w="2694" w:type="dxa"/>
          </w:tcPr>
          <w:p w14:paraId="0F5BB421"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938" w:type="dxa"/>
          </w:tcPr>
          <w:p w14:paraId="4C1A0844" w14:textId="77777777" w:rsidR="00CD59EB" w:rsidRPr="000C20B3" w:rsidRDefault="00745E77" w:rsidP="001D3AA4">
            <w:pPr>
              <w:pStyle w:val="Akapitzlist"/>
              <w:numPr>
                <w:ilvl w:val="0"/>
                <w:numId w:val="21"/>
              </w:numPr>
              <w:spacing w:before="120" w:after="120" w:line="276" w:lineRule="auto"/>
              <w:ind w:left="316"/>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CD59EB" w:rsidRPr="000C20B3">
              <w:rPr>
                <w:color w:val="auto"/>
                <w:spacing w:val="6"/>
              </w:rPr>
              <w:t xml:space="preserve">. </w:t>
            </w:r>
          </w:p>
          <w:p w14:paraId="1DBBEDF9" w14:textId="77777777" w:rsidR="00CD59EB" w:rsidRPr="000C20B3" w:rsidRDefault="00CD59EB" w:rsidP="001D3AA4">
            <w:pPr>
              <w:pStyle w:val="Akapitzlist"/>
              <w:numPr>
                <w:ilvl w:val="0"/>
                <w:numId w:val="21"/>
              </w:numPr>
              <w:spacing w:before="120" w:after="120" w:line="276" w:lineRule="auto"/>
              <w:ind w:left="316"/>
              <w:jc w:val="left"/>
              <w:rPr>
                <w:rStyle w:val="markedcontent"/>
                <w:color w:val="auto"/>
                <w:spacing w:val="6"/>
              </w:rPr>
            </w:pPr>
            <w:r w:rsidRPr="000C20B3">
              <w:rPr>
                <w:rStyle w:val="markedcontent"/>
                <w:color w:val="auto"/>
                <w:spacing w:val="6"/>
              </w:rPr>
              <w:t xml:space="preserve">Test wiedzy na temat charakterystyki postaw i stylu pracy osób </w:t>
            </w:r>
            <w:r w:rsidR="004E15C9" w:rsidRPr="000C20B3">
              <w:rPr>
                <w:rStyle w:val="markedcontent"/>
                <w:color w:val="auto"/>
                <w:spacing w:val="6"/>
              </w:rPr>
              <w:br/>
            </w:r>
            <w:r w:rsidRPr="000C20B3">
              <w:rPr>
                <w:rStyle w:val="markedcontent"/>
                <w:color w:val="auto"/>
                <w:spacing w:val="6"/>
              </w:rPr>
              <w:t>z różnych</w:t>
            </w:r>
            <w:r w:rsidR="00EC1BCE" w:rsidRPr="000C20B3">
              <w:rPr>
                <w:rStyle w:val="markedcontent"/>
                <w:color w:val="auto"/>
                <w:spacing w:val="6"/>
              </w:rPr>
              <w:t xml:space="preserve"> kultur / krajów</w:t>
            </w:r>
            <w:r w:rsidRPr="000C20B3">
              <w:rPr>
                <w:rStyle w:val="markedcontent"/>
                <w:color w:val="auto"/>
                <w:spacing w:val="6"/>
              </w:rPr>
              <w:t>.</w:t>
            </w:r>
          </w:p>
          <w:p w14:paraId="4DA5380E" w14:textId="77777777" w:rsidR="00164D75" w:rsidRPr="000C20B3" w:rsidRDefault="00CD59EB" w:rsidP="001D3AA4">
            <w:pPr>
              <w:pStyle w:val="Akapitzlist"/>
              <w:numPr>
                <w:ilvl w:val="0"/>
                <w:numId w:val="21"/>
              </w:numPr>
              <w:spacing w:before="120" w:line="276" w:lineRule="auto"/>
              <w:ind w:left="316"/>
              <w:jc w:val="left"/>
              <w:rPr>
                <w:color w:val="auto"/>
                <w:spacing w:val="6"/>
              </w:rPr>
            </w:pPr>
            <w:r w:rsidRPr="000C20B3">
              <w:rPr>
                <w:color w:val="auto"/>
                <w:spacing w:val="6"/>
              </w:rPr>
              <w:t xml:space="preserve">Ćwiczenie / studium przypadku oparte o zaplanowanie </w:t>
            </w:r>
            <w:r w:rsidR="00EC1BCE" w:rsidRPr="000C20B3">
              <w:rPr>
                <w:color w:val="auto"/>
                <w:spacing w:val="6"/>
              </w:rPr>
              <w:t>pracy projektowej w zróżnicowanym kulturowo</w:t>
            </w:r>
            <w:r w:rsidRPr="000C20B3">
              <w:rPr>
                <w:color w:val="auto"/>
                <w:spacing w:val="6"/>
              </w:rPr>
              <w:t xml:space="preserve"> zespole.</w:t>
            </w:r>
          </w:p>
        </w:tc>
      </w:tr>
    </w:tbl>
    <w:p w14:paraId="63B773F2" w14:textId="60771973" w:rsidR="00164D75" w:rsidRPr="000C20B3" w:rsidRDefault="003C2902" w:rsidP="001D3AA4">
      <w:pPr>
        <w:jc w:val="left"/>
        <w:rPr>
          <w:spacing w:val="6"/>
        </w:rPr>
      </w:pPr>
      <w:r w:rsidRPr="000C20B3">
        <w:rPr>
          <w:noProof/>
          <w:spacing w:val="6"/>
        </w:rPr>
        <w:drawing>
          <wp:anchor distT="0" distB="0" distL="114300" distR="114300" simplePos="0" relativeHeight="251684864" behindDoc="0" locked="0" layoutInCell="1" allowOverlap="1" wp14:anchorId="061D6C30" wp14:editId="65ACBF2A">
            <wp:simplePos x="0" y="0"/>
            <wp:positionH relativeFrom="margin">
              <wp:posOffset>-3175</wp:posOffset>
            </wp:positionH>
            <wp:positionV relativeFrom="paragraph">
              <wp:posOffset>-5034280</wp:posOffset>
            </wp:positionV>
            <wp:extent cx="5762625" cy="523875"/>
            <wp:effectExtent l="0" t="0" r="9525" b="9525"/>
            <wp:wrapNone/>
            <wp:docPr id="1283544020" name="Obraz 1283544020"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164D75" w:rsidRPr="000C20B3" w14:paraId="3A83DE66" w14:textId="77777777" w:rsidTr="009F7FF3">
        <w:trPr>
          <w:trHeight w:val="20"/>
          <w:tblHeader/>
        </w:trPr>
        <w:tc>
          <w:tcPr>
            <w:tcW w:w="2836" w:type="dxa"/>
            <w:shd w:val="clear" w:color="auto" w:fill="D9D9D9" w:themeFill="background1" w:themeFillShade="D9"/>
          </w:tcPr>
          <w:p w14:paraId="0FE7EDAC" w14:textId="313AFF6D" w:rsidR="00164D75" w:rsidRPr="000C20B3" w:rsidRDefault="00164D75" w:rsidP="00F635D4">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4F95A265" w14:textId="77777777" w:rsidR="00164D75" w:rsidRPr="000C20B3" w:rsidRDefault="00164D75" w:rsidP="00F635D4">
            <w:pPr>
              <w:pStyle w:val="Nagwek3"/>
              <w:spacing w:before="0" w:line="276" w:lineRule="auto"/>
              <w:rPr>
                <w:rFonts w:ascii="Arial" w:hAnsi="Arial" w:cs="Arial"/>
                <w:spacing w:val="6"/>
                <w:sz w:val="24"/>
              </w:rPr>
            </w:pPr>
            <w:r w:rsidRPr="000C20B3">
              <w:rPr>
                <w:rFonts w:ascii="Arial" w:hAnsi="Arial" w:cs="Arial"/>
                <w:spacing w:val="6"/>
                <w:sz w:val="24"/>
              </w:rPr>
              <w:t>Umiejętność wdrożenia zasady równości szans, niedyskryminacji i transparentności</w:t>
            </w:r>
          </w:p>
        </w:tc>
      </w:tr>
      <w:tr w:rsidR="00164D75" w:rsidRPr="000C20B3" w14:paraId="06BF91B3" w14:textId="77777777" w:rsidTr="009F7FF3">
        <w:trPr>
          <w:trHeight w:val="20"/>
        </w:trPr>
        <w:tc>
          <w:tcPr>
            <w:tcW w:w="2836" w:type="dxa"/>
          </w:tcPr>
          <w:p w14:paraId="6FF7C37F"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0F13D42E" w14:textId="77777777" w:rsidR="00164D7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164D75" w:rsidRPr="000C20B3" w14:paraId="57C4EC39" w14:textId="77777777" w:rsidTr="009F7FF3">
        <w:trPr>
          <w:trHeight w:val="20"/>
        </w:trPr>
        <w:tc>
          <w:tcPr>
            <w:tcW w:w="2836" w:type="dxa"/>
          </w:tcPr>
          <w:p w14:paraId="7E454136" w14:textId="77777777" w:rsidR="00164D75" w:rsidRPr="000C20B3" w:rsidRDefault="00164D7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41E3B5DE" w14:textId="77777777" w:rsidR="00164D75" w:rsidRPr="000C20B3" w:rsidRDefault="00164D75" w:rsidP="001D3AA4">
            <w:pPr>
              <w:spacing w:before="120" w:line="276" w:lineRule="auto"/>
              <w:ind w:firstLine="0"/>
              <w:jc w:val="left"/>
              <w:rPr>
                <w:color w:val="auto"/>
                <w:spacing w:val="6"/>
              </w:rPr>
            </w:pPr>
            <w:r w:rsidRPr="000C20B3">
              <w:rPr>
                <w:i/>
                <w:iCs/>
                <w:color w:val="auto"/>
                <w:spacing w:val="6"/>
                <w:shd w:val="clear" w:color="auto" w:fill="FFFFFF"/>
              </w:rPr>
              <w:t>Kształtowanie środowiska pracy oraz programów HR ukierunkowanych na zapewnienie wszystkim pracownikom – bez względu na płeć, wiek, niepełnosprawność, pochodzenie etniczne lub światopogląd</w:t>
            </w:r>
            <w:r w:rsidR="00644AE1" w:rsidRPr="000C20B3">
              <w:rPr>
                <w:i/>
                <w:iCs/>
                <w:color w:val="auto"/>
                <w:spacing w:val="6"/>
                <w:shd w:val="clear" w:color="auto" w:fill="FFFFFF"/>
              </w:rPr>
              <w:t xml:space="preserve"> </w:t>
            </w:r>
            <w:r w:rsidRPr="000C20B3">
              <w:rPr>
                <w:i/>
                <w:iCs/>
                <w:color w:val="auto"/>
                <w:spacing w:val="6"/>
                <w:shd w:val="clear" w:color="auto" w:fill="FFFFFF"/>
              </w:rPr>
              <w:t>– sprawiedliwego, pełnego uczestnictwa we wszystkich aspektach życia organizacji na jednakowych zasadach. Zapewnienie przejrzystego, jawnego dostępu do informacji ważnych dla pracowników.</w:t>
            </w:r>
          </w:p>
        </w:tc>
      </w:tr>
      <w:tr w:rsidR="009A6F87" w:rsidRPr="000C20B3" w14:paraId="399E0EA3" w14:textId="77777777" w:rsidTr="009F7FF3">
        <w:trPr>
          <w:trHeight w:val="20"/>
        </w:trPr>
        <w:tc>
          <w:tcPr>
            <w:tcW w:w="2836" w:type="dxa"/>
          </w:tcPr>
          <w:p w14:paraId="38A73A19"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Efekty uczenia się:</w:t>
            </w:r>
          </w:p>
          <w:p w14:paraId="026CA06F"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wiedza,</w:t>
            </w:r>
          </w:p>
          <w:p w14:paraId="1C538384"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4AE9137B"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6A9D2CD3"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Opisuje znaczenie zasad równości szans, niedyskryminacji i transparentności oraz ich wpływ na kształtowanie polityki personalnej współczesnych organizacji. </w:t>
            </w:r>
          </w:p>
          <w:p w14:paraId="2ACD7E02"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Wskazuje główne przepisy i regulacje prawne (w szczególności zapisy Kodeksu Pracy) związane z równym traktowaniem w miejscu pracy. </w:t>
            </w:r>
          </w:p>
          <w:p w14:paraId="2867E706"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Identyfikuje rozwiązania pozwalające na kształtowanie / wzmacnianie partnerskiego podejścia do relacji między firmą a pracownikami. </w:t>
            </w:r>
          </w:p>
          <w:p w14:paraId="351691EB"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Prawidłowo identyfikuje oraz przeciwdziała wszelkim przejawom </w:t>
            </w:r>
            <w:proofErr w:type="spellStart"/>
            <w:r w:rsidRPr="000C20B3">
              <w:rPr>
                <w:color w:val="auto"/>
                <w:spacing w:val="6"/>
              </w:rPr>
              <w:t>mobbingu</w:t>
            </w:r>
            <w:proofErr w:type="spellEnd"/>
            <w:r w:rsidRPr="000C20B3">
              <w:rPr>
                <w:color w:val="auto"/>
                <w:spacing w:val="6"/>
              </w:rPr>
              <w:t xml:space="preserve"> i dyskryminacji (bezpośredniej i pośredniej) w miejscu pracy rozumianej jako nierówne, niesprawiedliwe traktowanie danej osoby (lub grupy) ze względu na cechę, która ją wyróżnia.</w:t>
            </w:r>
          </w:p>
          <w:p w14:paraId="3DE8BBD0" w14:textId="77777777" w:rsidR="009A6F87" w:rsidRPr="000C20B3" w:rsidRDefault="009A6F87" w:rsidP="001D3AA4">
            <w:pPr>
              <w:spacing w:before="120" w:line="276" w:lineRule="auto"/>
              <w:ind w:firstLine="0"/>
              <w:jc w:val="left"/>
              <w:rPr>
                <w:color w:val="auto"/>
                <w:spacing w:val="6"/>
              </w:rPr>
            </w:pPr>
            <w:r w:rsidRPr="000C20B3">
              <w:rPr>
                <w:color w:val="auto"/>
                <w:spacing w:val="6"/>
              </w:rPr>
              <w:t>Wdraża projekty i procesy HR dotyczące takich obszarów jak: rekrutacja i selekcja, awanse i rozwój, polityka wynagrodzeń, podział pracy itp., w oparciu o zasady równości szans.</w:t>
            </w:r>
          </w:p>
          <w:p w14:paraId="2479F36E" w14:textId="77777777" w:rsidR="009A6F87" w:rsidRPr="000C20B3" w:rsidRDefault="009A6F87" w:rsidP="001D3AA4">
            <w:pPr>
              <w:spacing w:before="120" w:line="276" w:lineRule="auto"/>
              <w:ind w:firstLine="0"/>
              <w:jc w:val="left"/>
              <w:rPr>
                <w:color w:val="auto"/>
                <w:spacing w:val="6"/>
              </w:rPr>
            </w:pPr>
            <w:r w:rsidRPr="000C20B3">
              <w:rPr>
                <w:color w:val="auto"/>
                <w:spacing w:val="6"/>
              </w:rPr>
              <w:t>Przygotowuje i wdraża procedury przeciwdziałania dyskryminacji i </w:t>
            </w:r>
            <w:proofErr w:type="spellStart"/>
            <w:r w:rsidRPr="000C20B3">
              <w:rPr>
                <w:color w:val="auto"/>
                <w:spacing w:val="6"/>
              </w:rPr>
              <w:t>mobbingowi</w:t>
            </w:r>
            <w:proofErr w:type="spellEnd"/>
            <w:r w:rsidRPr="000C20B3">
              <w:rPr>
                <w:color w:val="auto"/>
                <w:spacing w:val="6"/>
              </w:rPr>
              <w:t xml:space="preserve"> w miejscu pracy.</w:t>
            </w:r>
          </w:p>
          <w:p w14:paraId="757C86C5" w14:textId="77777777" w:rsidR="009A6F87" w:rsidRPr="000C20B3" w:rsidRDefault="009A6F87" w:rsidP="001D3AA4">
            <w:pPr>
              <w:spacing w:before="120" w:line="276" w:lineRule="auto"/>
              <w:ind w:firstLine="0"/>
              <w:jc w:val="left"/>
              <w:rPr>
                <w:color w:val="auto"/>
                <w:spacing w:val="6"/>
              </w:rPr>
            </w:pPr>
            <w:r w:rsidRPr="000C20B3">
              <w:rPr>
                <w:color w:val="auto"/>
                <w:spacing w:val="6"/>
              </w:rPr>
              <w:t xml:space="preserve">Wdraża działania i programy ukierunkowane na zapewnienie partnerskich relacji, pełnego uczestnictwa i włączania wszystkich pracowników (bez względu na wyróżniające ich cechy) w firmową społeczność oraz na zagwarantowanie ich uczestnictwa we wszystkich aspektach życia organizacyjnego. </w:t>
            </w:r>
          </w:p>
          <w:p w14:paraId="454B1C2B" w14:textId="18720997" w:rsidR="009A6F87" w:rsidRPr="000C20B3" w:rsidRDefault="009A6F87" w:rsidP="001D3AA4">
            <w:pPr>
              <w:spacing w:before="120" w:line="276" w:lineRule="auto"/>
              <w:ind w:firstLine="0"/>
              <w:jc w:val="left"/>
              <w:rPr>
                <w:color w:val="auto"/>
                <w:spacing w:val="6"/>
              </w:rPr>
            </w:pPr>
            <w:r w:rsidRPr="000C20B3">
              <w:rPr>
                <w:color w:val="auto"/>
                <w:spacing w:val="6"/>
              </w:rPr>
              <w:t xml:space="preserve">Określa właściwe dla firmy (i odpowiednie do potrzeb pracowników) oraz wdraża okresowe działania wyrównawcze, zmierzające do zrównania szans wszystkich lub znacznej liczby zatrudnionych osób, mające na celu zniesienie faktycznych lub potencjalnych nierówności. </w:t>
            </w:r>
          </w:p>
          <w:p w14:paraId="6D8466F9" w14:textId="77777777" w:rsidR="009A6F87" w:rsidRPr="000C20B3" w:rsidRDefault="009A6F87" w:rsidP="009A6F87">
            <w:pPr>
              <w:spacing w:before="120" w:line="276" w:lineRule="auto"/>
              <w:ind w:firstLine="0"/>
              <w:jc w:val="left"/>
              <w:rPr>
                <w:color w:val="auto"/>
                <w:spacing w:val="6"/>
              </w:rPr>
            </w:pPr>
            <w:r w:rsidRPr="000C20B3">
              <w:rPr>
                <w:color w:val="auto"/>
                <w:spacing w:val="6"/>
              </w:rPr>
              <w:t>Wdraża transparentne i akceptowalne przez wszystkie grupy pracowników zasady wynagradzania.</w:t>
            </w:r>
          </w:p>
          <w:p w14:paraId="0B6F57FF" w14:textId="2801B196" w:rsidR="009A6F87" w:rsidRPr="000C20B3" w:rsidRDefault="009A6F87" w:rsidP="001D3AA4">
            <w:pPr>
              <w:spacing w:before="120" w:line="276" w:lineRule="auto"/>
              <w:ind w:firstLine="0"/>
              <w:jc w:val="left"/>
              <w:rPr>
                <w:color w:val="auto"/>
                <w:spacing w:val="6"/>
              </w:rPr>
            </w:pPr>
            <w:r w:rsidRPr="000C20B3">
              <w:rPr>
                <w:color w:val="auto"/>
                <w:spacing w:val="6"/>
              </w:rPr>
              <w:t>Kształtuje w firmie wartości i postawy równego, partnerskiego traktowania wszystkich pracowników oraz wrażliwości na wszelkie przejawy nierówności (w tym ró</w:t>
            </w:r>
            <w:r w:rsidR="006D294C" w:rsidRPr="000C20B3">
              <w:rPr>
                <w:color w:val="auto"/>
                <w:spacing w:val="6"/>
              </w:rPr>
              <w:t>w</w:t>
            </w:r>
            <w:r w:rsidRPr="000C20B3">
              <w:rPr>
                <w:color w:val="auto"/>
                <w:spacing w:val="6"/>
              </w:rPr>
              <w:t>nych szans dla kobiet i mężczyzn) oraz nieulegania stereotypom dotyczącym pracowników o wyróżniających cechach (w tym pochodzenie etniczne, światopogląd itp.). Upowszechnia wiedzę z tego zakresu.</w:t>
            </w:r>
          </w:p>
          <w:p w14:paraId="498F76BA" w14:textId="04F3BAC9" w:rsidR="009A6F87" w:rsidRPr="000C20B3" w:rsidRDefault="009A6F87" w:rsidP="001D3AA4">
            <w:pPr>
              <w:spacing w:before="120" w:line="276" w:lineRule="auto"/>
              <w:ind w:firstLine="0"/>
              <w:jc w:val="left"/>
              <w:rPr>
                <w:color w:val="auto"/>
                <w:spacing w:val="6"/>
                <w:shd w:val="clear" w:color="auto" w:fill="FFFFFF"/>
              </w:rPr>
            </w:pPr>
            <w:r w:rsidRPr="000C20B3">
              <w:rPr>
                <w:color w:val="auto"/>
                <w:spacing w:val="6"/>
                <w:shd w:val="clear" w:color="auto" w:fill="FFFFFF"/>
              </w:rPr>
              <w:t>Kreuje warunki dla funkcjonowania przejrzystego, jawnego dostępu do informacji ważnych dla pracowników.</w:t>
            </w:r>
          </w:p>
          <w:p w14:paraId="1FCA940A" w14:textId="0ADE45AA" w:rsidR="009A6F87" w:rsidRPr="000C20B3" w:rsidRDefault="009A6F87" w:rsidP="009A6F87">
            <w:pPr>
              <w:spacing w:before="120" w:line="276" w:lineRule="auto"/>
              <w:ind w:firstLine="0"/>
              <w:jc w:val="left"/>
              <w:rPr>
                <w:color w:val="auto"/>
                <w:spacing w:val="6"/>
              </w:rPr>
            </w:pPr>
            <w:r w:rsidRPr="000C20B3">
              <w:rPr>
                <w:color w:val="auto"/>
                <w:spacing w:val="6"/>
              </w:rPr>
              <w:t>Monitoruje poziom satysfakcji różnych grup pracowniczych związany z realizacją polityki i programów równościowych.</w:t>
            </w:r>
          </w:p>
        </w:tc>
      </w:tr>
      <w:tr w:rsidR="00164D75" w:rsidRPr="000C20B3" w14:paraId="02CEC472" w14:textId="77777777" w:rsidTr="009F7FF3">
        <w:trPr>
          <w:trHeight w:val="20"/>
        </w:trPr>
        <w:tc>
          <w:tcPr>
            <w:tcW w:w="2836" w:type="dxa"/>
          </w:tcPr>
          <w:p w14:paraId="7FA4563B" w14:textId="73E5A36B" w:rsidR="00164D75" w:rsidRPr="000C20B3" w:rsidRDefault="00164D7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5E8D1F86" w14:textId="394BABB7" w:rsidR="00164D75" w:rsidRPr="000C20B3" w:rsidRDefault="00745E77" w:rsidP="001D3AA4">
            <w:pPr>
              <w:pStyle w:val="Akapitzlist"/>
              <w:numPr>
                <w:ilvl w:val="0"/>
                <w:numId w:val="11"/>
              </w:numPr>
              <w:spacing w:before="120" w:after="120" w:line="276" w:lineRule="auto"/>
              <w:ind w:left="458"/>
              <w:jc w:val="left"/>
              <w:rPr>
                <w:color w:val="000000" w:themeColor="text1"/>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164D75" w:rsidRPr="000C20B3">
              <w:rPr>
                <w:color w:val="000000" w:themeColor="text1"/>
                <w:spacing w:val="6"/>
              </w:rPr>
              <w:t>.</w:t>
            </w:r>
          </w:p>
          <w:p w14:paraId="66FF4EE3" w14:textId="77777777" w:rsidR="00164D75" w:rsidRPr="000C20B3" w:rsidRDefault="00F65F9D" w:rsidP="001D3AA4">
            <w:pPr>
              <w:pStyle w:val="Akapitzlist"/>
              <w:numPr>
                <w:ilvl w:val="0"/>
                <w:numId w:val="11"/>
              </w:numPr>
              <w:spacing w:before="120" w:after="120" w:line="276" w:lineRule="auto"/>
              <w:ind w:left="457"/>
              <w:jc w:val="left"/>
              <w:rPr>
                <w:color w:val="000000" w:themeColor="text1"/>
                <w:spacing w:val="6"/>
              </w:rPr>
            </w:pPr>
            <w:r w:rsidRPr="000C20B3">
              <w:rPr>
                <w:color w:val="000000" w:themeColor="text1"/>
                <w:spacing w:val="6"/>
              </w:rPr>
              <w:t>Test wiedzy nt. zasad równości szans, niedyskryminacji i</w:t>
            </w:r>
            <w:r w:rsidR="009A6F87" w:rsidRPr="000C20B3">
              <w:rPr>
                <w:color w:val="000000" w:themeColor="text1"/>
                <w:spacing w:val="6"/>
              </w:rPr>
              <w:t> </w:t>
            </w:r>
            <w:r w:rsidRPr="000C20B3">
              <w:rPr>
                <w:color w:val="000000" w:themeColor="text1"/>
                <w:spacing w:val="6"/>
              </w:rPr>
              <w:t>transparentności – minimum 10 pytań jednokrotnego wyboru</w:t>
            </w:r>
            <w:r w:rsidR="00164D75" w:rsidRPr="000C20B3">
              <w:rPr>
                <w:color w:val="000000" w:themeColor="text1"/>
                <w:spacing w:val="6"/>
              </w:rPr>
              <w:t>.</w:t>
            </w:r>
          </w:p>
          <w:p w14:paraId="6B825A4A" w14:textId="28A991D4" w:rsidR="00164D75" w:rsidRPr="000C20B3" w:rsidRDefault="00164D75" w:rsidP="001D3AA4">
            <w:pPr>
              <w:pStyle w:val="Akapitzlist"/>
              <w:numPr>
                <w:ilvl w:val="0"/>
                <w:numId w:val="11"/>
              </w:numPr>
              <w:spacing w:before="120" w:line="276" w:lineRule="auto"/>
              <w:ind w:left="457"/>
              <w:jc w:val="left"/>
              <w:rPr>
                <w:color w:val="000000" w:themeColor="text1"/>
                <w:spacing w:val="6"/>
              </w:rPr>
            </w:pPr>
            <w:r w:rsidRPr="000C20B3">
              <w:rPr>
                <w:rStyle w:val="markedcontent"/>
                <w:color w:val="000000" w:themeColor="text1"/>
                <w:spacing w:val="6"/>
              </w:rPr>
              <w:t xml:space="preserve">Zadanie praktyczne – </w:t>
            </w:r>
            <w:r w:rsidR="00F65F9D" w:rsidRPr="000C20B3">
              <w:rPr>
                <w:rStyle w:val="markedcontent"/>
                <w:color w:val="000000" w:themeColor="text1"/>
                <w:spacing w:val="6"/>
              </w:rPr>
              <w:t>studium przypadku: zaplanowanie działań w</w:t>
            </w:r>
            <w:r w:rsidR="009A6F87" w:rsidRPr="000C20B3">
              <w:rPr>
                <w:rStyle w:val="markedcontent"/>
                <w:color w:val="000000" w:themeColor="text1"/>
                <w:spacing w:val="6"/>
              </w:rPr>
              <w:t> </w:t>
            </w:r>
            <w:r w:rsidR="00F65F9D" w:rsidRPr="000C20B3">
              <w:rPr>
                <w:rStyle w:val="markedcontent"/>
                <w:color w:val="000000" w:themeColor="text1"/>
                <w:spacing w:val="6"/>
              </w:rPr>
              <w:t>sytuacji wykrycia sytuacji niezgodnej z zasadą równości (np. dyskryminowanie kobiet w procesach awansowych i poziomie wynagrodzenia</w:t>
            </w:r>
            <w:r w:rsidR="00644AE1" w:rsidRPr="000C20B3">
              <w:rPr>
                <w:rStyle w:val="markedcontent"/>
                <w:color w:val="000000" w:themeColor="text1"/>
                <w:spacing w:val="6"/>
              </w:rPr>
              <w:t>)</w:t>
            </w:r>
            <w:r w:rsidR="00F65F9D" w:rsidRPr="000C20B3">
              <w:rPr>
                <w:rStyle w:val="markedcontent"/>
                <w:color w:val="000000" w:themeColor="text1"/>
                <w:spacing w:val="6"/>
              </w:rPr>
              <w:t>.</w:t>
            </w:r>
          </w:p>
        </w:tc>
      </w:tr>
    </w:tbl>
    <w:p w14:paraId="5152EAC2" w14:textId="75532AC5" w:rsidR="008C5207" w:rsidRPr="000C20B3" w:rsidRDefault="003C2902" w:rsidP="001D3AA4">
      <w:pPr>
        <w:jc w:val="left"/>
        <w:rPr>
          <w:spacing w:val="6"/>
        </w:rPr>
      </w:pPr>
      <w:r w:rsidRPr="000C20B3">
        <w:rPr>
          <w:noProof/>
          <w:spacing w:val="6"/>
        </w:rPr>
        <w:drawing>
          <wp:anchor distT="0" distB="0" distL="114300" distR="114300" simplePos="0" relativeHeight="251686912" behindDoc="0" locked="0" layoutInCell="1" allowOverlap="1" wp14:anchorId="27479755" wp14:editId="44668D8E">
            <wp:simplePos x="0" y="0"/>
            <wp:positionH relativeFrom="margin">
              <wp:posOffset>-56515</wp:posOffset>
            </wp:positionH>
            <wp:positionV relativeFrom="paragraph">
              <wp:posOffset>-6644640</wp:posOffset>
            </wp:positionV>
            <wp:extent cx="5762625" cy="523875"/>
            <wp:effectExtent l="0" t="0" r="9525" b="9525"/>
            <wp:wrapNone/>
            <wp:docPr id="755890518" name="Obraz 755890518"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spacing w:val="6"/>
        </w:rPr>
        <w:br w:type="page"/>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4798F36E" w14:textId="77777777" w:rsidTr="009F7FF3">
        <w:trPr>
          <w:trHeight w:val="20"/>
          <w:tblHeader/>
        </w:trPr>
        <w:tc>
          <w:tcPr>
            <w:tcW w:w="2836" w:type="dxa"/>
            <w:shd w:val="clear" w:color="auto" w:fill="D9D9D9" w:themeFill="background1" w:themeFillShade="D9"/>
          </w:tcPr>
          <w:p w14:paraId="7504E7CC" w14:textId="129CC72C" w:rsidR="008C17E7" w:rsidRPr="000C20B3" w:rsidRDefault="003C2902" w:rsidP="00F635D4">
            <w:pPr>
              <w:spacing w:line="276" w:lineRule="auto"/>
              <w:ind w:firstLine="0"/>
              <w:jc w:val="left"/>
              <w:rPr>
                <w:b/>
                <w:color w:val="auto"/>
                <w:spacing w:val="6"/>
              </w:rPr>
            </w:pPr>
            <w:r w:rsidRPr="000C20B3">
              <w:rPr>
                <w:noProof/>
                <w:spacing w:val="6"/>
              </w:rPr>
              <w:drawing>
                <wp:anchor distT="0" distB="0" distL="114300" distR="114300" simplePos="0" relativeHeight="251688960" behindDoc="0" locked="0" layoutInCell="1" allowOverlap="1" wp14:anchorId="443B61F4" wp14:editId="6404552F">
                  <wp:simplePos x="0" y="0"/>
                  <wp:positionH relativeFrom="margin">
                    <wp:posOffset>198755</wp:posOffset>
                  </wp:positionH>
                  <wp:positionV relativeFrom="paragraph">
                    <wp:posOffset>-822325</wp:posOffset>
                  </wp:positionV>
                  <wp:extent cx="5762625" cy="523875"/>
                  <wp:effectExtent l="0" t="0" r="9525" b="9525"/>
                  <wp:wrapNone/>
                  <wp:docPr id="1015972601" name="Obraz 101597260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17E7" w:rsidRPr="000C20B3">
              <w:rPr>
                <w:b/>
                <w:color w:val="auto"/>
                <w:spacing w:val="6"/>
              </w:rPr>
              <w:t>Nazwa kompetencji</w:t>
            </w:r>
          </w:p>
        </w:tc>
        <w:tc>
          <w:tcPr>
            <w:tcW w:w="7796" w:type="dxa"/>
            <w:shd w:val="clear" w:color="auto" w:fill="D9D9D9" w:themeFill="background1" w:themeFillShade="D9"/>
          </w:tcPr>
          <w:p w14:paraId="583D6D5A" w14:textId="75963996" w:rsidR="008C17E7" w:rsidRPr="000C20B3" w:rsidRDefault="008C17E7" w:rsidP="00F635D4">
            <w:pPr>
              <w:pStyle w:val="Nagwek3"/>
              <w:spacing w:before="0" w:line="276" w:lineRule="auto"/>
              <w:rPr>
                <w:rFonts w:ascii="Arial" w:hAnsi="Arial" w:cs="Arial"/>
                <w:spacing w:val="6"/>
                <w:sz w:val="24"/>
              </w:rPr>
            </w:pPr>
            <w:r w:rsidRPr="000C20B3">
              <w:rPr>
                <w:rFonts w:ascii="Arial" w:hAnsi="Arial" w:cs="Arial"/>
                <w:spacing w:val="6"/>
                <w:sz w:val="24"/>
              </w:rPr>
              <w:t>Zarządzanie pracą zdalną i hybrydową</w:t>
            </w:r>
          </w:p>
        </w:tc>
      </w:tr>
      <w:tr w:rsidR="008C17E7" w:rsidRPr="000C20B3" w14:paraId="3CB83BD2" w14:textId="77777777" w:rsidTr="009F7FF3">
        <w:trPr>
          <w:trHeight w:val="20"/>
        </w:trPr>
        <w:tc>
          <w:tcPr>
            <w:tcW w:w="2836" w:type="dxa"/>
          </w:tcPr>
          <w:p w14:paraId="51BFA5B7"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404546C1"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0AC5C4AA" w14:textId="77777777" w:rsidTr="009F7FF3">
        <w:trPr>
          <w:trHeight w:val="20"/>
        </w:trPr>
        <w:tc>
          <w:tcPr>
            <w:tcW w:w="2836" w:type="dxa"/>
          </w:tcPr>
          <w:p w14:paraId="02DBBBBD"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42BDE9F9"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 xml:space="preserve">Wdrażanie rozwiązań umożliwiających efektywną i satysfakcjonującą pracę zdalną, hybrydową, </w:t>
            </w:r>
            <w:proofErr w:type="spellStart"/>
            <w:r w:rsidRPr="000C20B3">
              <w:rPr>
                <w:i/>
                <w:iCs/>
                <w:color w:val="auto"/>
                <w:spacing w:val="6"/>
              </w:rPr>
              <w:t>home</w:t>
            </w:r>
            <w:proofErr w:type="spellEnd"/>
            <w:r w:rsidRPr="000C20B3">
              <w:rPr>
                <w:i/>
                <w:iCs/>
                <w:color w:val="auto"/>
                <w:spacing w:val="6"/>
              </w:rPr>
              <w:t xml:space="preserve"> office, elastyczny czas pracy, indywidualny rozkład czasu pracy. Wykorzystanie odpowiednich narzędzi wspierających nowe formy organizacji pracy. Radzenie sobie </w:t>
            </w:r>
            <w:r w:rsidR="00831023" w:rsidRPr="000C20B3">
              <w:rPr>
                <w:i/>
                <w:iCs/>
                <w:color w:val="auto"/>
                <w:spacing w:val="6"/>
              </w:rPr>
              <w:br/>
            </w:r>
            <w:r w:rsidRPr="000C20B3">
              <w:rPr>
                <w:i/>
                <w:iCs/>
                <w:color w:val="auto"/>
                <w:spacing w:val="6"/>
              </w:rPr>
              <w:t xml:space="preserve">z typowymi trudnościami (w tym problemy z poczuciem identyfikacji </w:t>
            </w:r>
            <w:r w:rsidR="00831023" w:rsidRPr="000C20B3">
              <w:rPr>
                <w:i/>
                <w:iCs/>
                <w:color w:val="auto"/>
                <w:spacing w:val="6"/>
              </w:rPr>
              <w:br/>
            </w:r>
            <w:r w:rsidRPr="000C20B3">
              <w:rPr>
                <w:i/>
                <w:iCs/>
                <w:color w:val="auto"/>
                <w:spacing w:val="6"/>
              </w:rPr>
              <w:t>z firmą / zespołem) oraz budowanie zaangażowania pracowników korzystających z tych form pracy. Zapewnienie sprawnej komunikacji</w:t>
            </w:r>
            <w:r w:rsidR="00831023" w:rsidRPr="000C20B3">
              <w:rPr>
                <w:i/>
                <w:iCs/>
                <w:color w:val="auto"/>
                <w:spacing w:val="6"/>
              </w:rPr>
              <w:br/>
            </w:r>
            <w:r w:rsidRPr="000C20B3">
              <w:rPr>
                <w:i/>
                <w:iCs/>
                <w:color w:val="auto"/>
                <w:spacing w:val="6"/>
              </w:rPr>
              <w:t>i podziału / delegacji zadań w przypadku pracy zdalnej / hybrydowej.</w:t>
            </w:r>
          </w:p>
        </w:tc>
      </w:tr>
      <w:tr w:rsidR="009A6F87" w:rsidRPr="000C20B3" w14:paraId="3C9AE416" w14:textId="77777777" w:rsidTr="009F7FF3">
        <w:trPr>
          <w:trHeight w:val="20"/>
        </w:trPr>
        <w:tc>
          <w:tcPr>
            <w:tcW w:w="2836" w:type="dxa"/>
          </w:tcPr>
          <w:p w14:paraId="601651A6"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Efekty uczenia się:</w:t>
            </w:r>
          </w:p>
          <w:p w14:paraId="5347275E"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wiedza,</w:t>
            </w:r>
          </w:p>
          <w:p w14:paraId="6BBE27B9"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7906D798" w14:textId="77777777" w:rsidR="009A6F87" w:rsidRPr="000C20B3" w:rsidRDefault="009A6F87" w:rsidP="009A6F87">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1689D7EF"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Identyfikuje odpowiednie zapisy Kodeksu Pracy regulujące zasady organizacji pracy zdalnej, elastycznego czasu pracy.</w:t>
            </w:r>
          </w:p>
          <w:p w14:paraId="412DAD16"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Identyfikuje podstawowe / ogólnodostępne oraz dedykowane rozwiązania technologiczne, umożliwiające pracę zdalną i hybrydową. </w:t>
            </w:r>
          </w:p>
          <w:p w14:paraId="105606DA"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Identyfikuje podstawowe potrzeby oraz korzyści dla pracowników wynikające z pracy zdalnej, jak również z wdrożenia elastycznego czasu pracy. </w:t>
            </w:r>
          </w:p>
          <w:p w14:paraId="4F519536"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Opisuje typowe trudności (w tym: problemy z poczuciem identyfikacji z</w:t>
            </w:r>
            <w:r w:rsidR="00390A42" w:rsidRPr="000C20B3">
              <w:rPr>
                <w:color w:val="auto"/>
                <w:spacing w:val="6"/>
              </w:rPr>
              <w:t> </w:t>
            </w:r>
            <w:r w:rsidRPr="000C20B3">
              <w:rPr>
                <w:color w:val="auto"/>
                <w:spacing w:val="6"/>
              </w:rPr>
              <w:t xml:space="preserve">firmą / zespołem, wypalenie zawodowe etc.), które mogą towarzyszyć różnych formom pracy zdalnej i wdraża działania, które je eliminują. </w:t>
            </w:r>
          </w:p>
          <w:p w14:paraId="07D6256B"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Wskazuje czynniki, o jakie należy zadbać, aby kształtować zaangażowanie pracowników korzystających z tych form pracy. </w:t>
            </w:r>
          </w:p>
          <w:p w14:paraId="3D662375"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Organizuje działania zespołów wykorzystując pracę zdalną / hybrydową oraz elastyczny czas pracy. </w:t>
            </w:r>
          </w:p>
          <w:p w14:paraId="126B1214"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Skutecznie wdraża rozwiązania zapewniające sprawną komunikację i</w:t>
            </w:r>
            <w:r w:rsidR="00390A42" w:rsidRPr="000C20B3">
              <w:rPr>
                <w:color w:val="auto"/>
                <w:spacing w:val="6"/>
              </w:rPr>
              <w:t> </w:t>
            </w:r>
            <w:r w:rsidRPr="000C20B3">
              <w:rPr>
                <w:color w:val="auto"/>
                <w:spacing w:val="6"/>
              </w:rPr>
              <w:t xml:space="preserve">podział / delegowanie zadań w przypadku pracy zdalnej / hybrydowej, jak również w przypadku elastycznego czasu pracy poszczególnych osób. </w:t>
            </w:r>
          </w:p>
          <w:p w14:paraId="30A14330"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Wdraża do organizacji odpowiednie rozwiązania technologiczne umożliwiające efektywną pracę zdalną i hybrydową. </w:t>
            </w:r>
          </w:p>
          <w:p w14:paraId="359B4B93"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 xml:space="preserve">Opracowuje i wdraża akceptowane i wspierane przez wszystkich zainteresowanych rozwiązania, pozwalające na skuteczny monitoring efektywności pracy zdalnej, elastycznego czasu pracy. </w:t>
            </w:r>
          </w:p>
          <w:p w14:paraId="21AF16A7"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Pomaga kadrze menedżerskiej w unikaniu mikro managementu</w:t>
            </w:r>
            <w:r w:rsidRPr="000C20B3">
              <w:rPr>
                <w:rStyle w:val="Odwoanieprzypisudolnego"/>
                <w:color w:val="auto"/>
                <w:spacing w:val="6"/>
              </w:rPr>
              <w:footnoteReference w:id="4"/>
            </w:r>
            <w:r w:rsidRPr="000C20B3">
              <w:rPr>
                <w:color w:val="auto"/>
                <w:spacing w:val="6"/>
              </w:rPr>
              <w:t xml:space="preserve"> i</w:t>
            </w:r>
            <w:r w:rsidR="00390A42" w:rsidRPr="000C20B3">
              <w:rPr>
                <w:color w:val="auto"/>
                <w:spacing w:val="6"/>
              </w:rPr>
              <w:t> </w:t>
            </w:r>
            <w:r w:rsidRPr="000C20B3">
              <w:rPr>
                <w:color w:val="auto"/>
                <w:spacing w:val="6"/>
              </w:rPr>
              <w:t xml:space="preserve">ograniczaniu swobody działania pracowników. </w:t>
            </w:r>
          </w:p>
          <w:p w14:paraId="5504CCBF" w14:textId="77777777" w:rsidR="009A6F87" w:rsidRPr="000C20B3" w:rsidRDefault="009A6F87" w:rsidP="00390A42">
            <w:pPr>
              <w:spacing w:before="120" w:after="120" w:line="276" w:lineRule="auto"/>
              <w:ind w:firstLine="0"/>
              <w:jc w:val="left"/>
              <w:rPr>
                <w:color w:val="auto"/>
                <w:spacing w:val="6"/>
              </w:rPr>
            </w:pPr>
            <w:r w:rsidRPr="000C20B3">
              <w:rPr>
                <w:color w:val="auto"/>
                <w:spacing w:val="6"/>
              </w:rPr>
              <w:t>Przygotowuje i wdraża systemowe rozwiązania zapobiegające wystąpieniu takich zjawisk jak wypalenie zawodowe, czy też pogorszenie jakości życia (</w:t>
            </w:r>
            <w:proofErr w:type="spellStart"/>
            <w:r w:rsidRPr="000C20B3">
              <w:rPr>
                <w:color w:val="auto"/>
                <w:spacing w:val="6"/>
              </w:rPr>
              <w:t>well-being</w:t>
            </w:r>
            <w:proofErr w:type="spellEnd"/>
            <w:r w:rsidRPr="000C20B3">
              <w:rPr>
                <w:color w:val="auto"/>
                <w:spacing w:val="6"/>
              </w:rPr>
              <w:t>) pracowników korzystających z</w:t>
            </w:r>
            <w:r w:rsidR="00390A42" w:rsidRPr="000C20B3">
              <w:rPr>
                <w:color w:val="auto"/>
                <w:spacing w:val="6"/>
              </w:rPr>
              <w:t> </w:t>
            </w:r>
            <w:r w:rsidRPr="000C20B3">
              <w:rPr>
                <w:color w:val="auto"/>
                <w:spacing w:val="6"/>
              </w:rPr>
              <w:t xml:space="preserve">pracy zdalnej lub hybrydowej. </w:t>
            </w:r>
          </w:p>
          <w:p w14:paraId="342FB18D" w14:textId="77777777" w:rsidR="009A6F87" w:rsidRPr="000C20B3" w:rsidRDefault="009A6F87" w:rsidP="001D3AA4">
            <w:pPr>
              <w:spacing w:before="120" w:after="120" w:line="276" w:lineRule="auto"/>
              <w:ind w:firstLine="0"/>
              <w:jc w:val="left"/>
              <w:rPr>
                <w:color w:val="auto"/>
                <w:spacing w:val="6"/>
              </w:rPr>
            </w:pPr>
            <w:r w:rsidRPr="000C20B3">
              <w:rPr>
                <w:color w:val="auto"/>
                <w:spacing w:val="6"/>
              </w:rPr>
              <w:t>Skutecznie wspiera kadrę menedżerską w radzeniu sobie z typowymi trudnościami (w tym problemami z poczuciem identyfikacji z firmą / zespołem) oraz w budowaniu zaangażowania pracowników korzystających z tych form pracy.</w:t>
            </w:r>
          </w:p>
          <w:p w14:paraId="24BB32DC" w14:textId="77777777" w:rsidR="009A6F87" w:rsidRPr="000C20B3" w:rsidRDefault="009A6F87" w:rsidP="009A6F87">
            <w:pPr>
              <w:spacing w:before="120" w:after="120" w:line="276" w:lineRule="auto"/>
              <w:ind w:firstLine="0"/>
              <w:jc w:val="left"/>
              <w:rPr>
                <w:color w:val="auto"/>
                <w:spacing w:val="6"/>
              </w:rPr>
            </w:pPr>
            <w:r w:rsidRPr="000C20B3">
              <w:rPr>
                <w:color w:val="auto"/>
                <w:spacing w:val="6"/>
              </w:rPr>
              <w:t xml:space="preserve">Omawia z pracownikami i kadrą menedżerską indywidualne przypadki związane z wykorzystaniem pracy zdalnej, elastycznego czasu pracy itp. Wypracowuje z nimi optymalne rozwiązania w tym zakresie. </w:t>
            </w:r>
          </w:p>
        </w:tc>
      </w:tr>
      <w:tr w:rsidR="008C17E7" w:rsidRPr="000C20B3" w14:paraId="0D09A61A" w14:textId="77777777" w:rsidTr="009F7FF3">
        <w:trPr>
          <w:trHeight w:val="20"/>
        </w:trPr>
        <w:tc>
          <w:tcPr>
            <w:tcW w:w="2836" w:type="dxa"/>
          </w:tcPr>
          <w:p w14:paraId="1D2CE262"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5DF57A87" w14:textId="77777777" w:rsidR="008C17E7" w:rsidRPr="000C20B3" w:rsidRDefault="00745E77" w:rsidP="001D3AA4">
            <w:pPr>
              <w:pStyle w:val="Akapitzlist"/>
              <w:numPr>
                <w:ilvl w:val="0"/>
                <w:numId w:val="23"/>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8C17E7" w:rsidRPr="000C20B3">
              <w:rPr>
                <w:color w:val="auto"/>
                <w:spacing w:val="6"/>
              </w:rPr>
              <w:t xml:space="preserve">. </w:t>
            </w:r>
          </w:p>
          <w:p w14:paraId="2D6A7E56" w14:textId="77777777" w:rsidR="008C17E7" w:rsidRPr="000C20B3" w:rsidRDefault="008C17E7" w:rsidP="001D3AA4">
            <w:pPr>
              <w:pStyle w:val="Akapitzlist"/>
              <w:numPr>
                <w:ilvl w:val="0"/>
                <w:numId w:val="23"/>
              </w:numPr>
              <w:spacing w:before="120" w:after="120" w:line="276" w:lineRule="auto"/>
              <w:ind w:left="458"/>
              <w:jc w:val="left"/>
              <w:rPr>
                <w:rStyle w:val="markedcontent"/>
                <w:color w:val="auto"/>
                <w:spacing w:val="6"/>
              </w:rPr>
            </w:pPr>
            <w:r w:rsidRPr="000C20B3">
              <w:rPr>
                <w:rStyle w:val="markedcontent"/>
                <w:color w:val="auto"/>
                <w:spacing w:val="6"/>
              </w:rPr>
              <w:t xml:space="preserve">Test wiedzy na temat czynników mających znaczenie dla </w:t>
            </w:r>
            <w:r w:rsidR="00127A93" w:rsidRPr="000C20B3">
              <w:rPr>
                <w:rStyle w:val="markedcontent"/>
                <w:color w:val="auto"/>
                <w:spacing w:val="6"/>
              </w:rPr>
              <w:t xml:space="preserve">efektywnej pracy zdalnej, elastycznego czasu pracy. </w:t>
            </w:r>
          </w:p>
          <w:p w14:paraId="697D754B" w14:textId="77777777" w:rsidR="008C17E7" w:rsidRPr="000C20B3" w:rsidRDefault="00C743B3" w:rsidP="001D3AA4">
            <w:pPr>
              <w:pStyle w:val="Akapitzlist"/>
              <w:numPr>
                <w:ilvl w:val="0"/>
                <w:numId w:val="23"/>
              </w:numPr>
              <w:spacing w:before="120" w:after="120" w:line="276" w:lineRule="auto"/>
              <w:ind w:left="458"/>
              <w:jc w:val="left"/>
              <w:rPr>
                <w:color w:val="auto"/>
                <w:spacing w:val="6"/>
              </w:rPr>
            </w:pPr>
            <w:r w:rsidRPr="000C20B3">
              <w:rPr>
                <w:color w:val="auto"/>
                <w:spacing w:val="6"/>
              </w:rPr>
              <w:t xml:space="preserve">Studium przypadku </w:t>
            </w:r>
            <w:r w:rsidR="00127A93" w:rsidRPr="000C20B3">
              <w:rPr>
                <w:color w:val="auto"/>
                <w:spacing w:val="6"/>
              </w:rPr>
              <w:t>–</w:t>
            </w:r>
            <w:r w:rsidRPr="000C20B3">
              <w:rPr>
                <w:color w:val="auto"/>
                <w:spacing w:val="6"/>
              </w:rPr>
              <w:t xml:space="preserve"> </w:t>
            </w:r>
            <w:r w:rsidR="00127A93" w:rsidRPr="000C20B3">
              <w:rPr>
                <w:color w:val="auto"/>
                <w:spacing w:val="6"/>
              </w:rPr>
              <w:t>jak poradzić sobie z oczekiwaniami pracowników dotyczący</w:t>
            </w:r>
            <w:r w:rsidR="000B072D" w:rsidRPr="000C20B3">
              <w:rPr>
                <w:color w:val="auto"/>
                <w:spacing w:val="6"/>
              </w:rPr>
              <w:t>mi</w:t>
            </w:r>
            <w:r w:rsidR="00127A93" w:rsidRPr="000C20B3">
              <w:rPr>
                <w:color w:val="auto"/>
                <w:spacing w:val="6"/>
              </w:rPr>
              <w:t xml:space="preserve"> pracy zdalnej i elastycznego czasu pracy</w:t>
            </w:r>
            <w:r w:rsidR="00AA7446" w:rsidRPr="000C20B3">
              <w:rPr>
                <w:color w:val="auto"/>
                <w:spacing w:val="6"/>
              </w:rPr>
              <w:t xml:space="preserve"> oraz</w:t>
            </w:r>
            <w:r w:rsidR="00127A93" w:rsidRPr="000C20B3">
              <w:rPr>
                <w:color w:val="auto"/>
                <w:spacing w:val="6"/>
              </w:rPr>
              <w:t xml:space="preserve"> z obawami kadry menedżerskiej związanymi z brakiem możliwości monitorowania efektywności w realizacji zadań. </w:t>
            </w:r>
          </w:p>
        </w:tc>
      </w:tr>
    </w:tbl>
    <w:p w14:paraId="4635DD7B" w14:textId="7CA5A2E1" w:rsidR="008C17E7" w:rsidRPr="000C20B3" w:rsidRDefault="003C2902" w:rsidP="00E915D0">
      <w:pPr>
        <w:ind w:firstLine="0"/>
        <w:jc w:val="left"/>
        <w:rPr>
          <w:spacing w:val="6"/>
        </w:rPr>
      </w:pPr>
      <w:r w:rsidRPr="000C20B3">
        <w:rPr>
          <w:noProof/>
          <w:spacing w:val="6"/>
        </w:rPr>
        <w:drawing>
          <wp:anchor distT="0" distB="0" distL="114300" distR="114300" simplePos="0" relativeHeight="251691008" behindDoc="0" locked="0" layoutInCell="1" allowOverlap="1" wp14:anchorId="2534684C" wp14:editId="31DAB7D9">
            <wp:simplePos x="0" y="0"/>
            <wp:positionH relativeFrom="margin">
              <wp:posOffset>-3175</wp:posOffset>
            </wp:positionH>
            <wp:positionV relativeFrom="paragraph">
              <wp:posOffset>-14256385</wp:posOffset>
            </wp:positionV>
            <wp:extent cx="5762625" cy="523875"/>
            <wp:effectExtent l="0" t="0" r="9525" b="9525"/>
            <wp:wrapNone/>
            <wp:docPr id="1483974867" name="Obraz 1483974867"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1697A4AA" w14:textId="77777777" w:rsidTr="009F7FF3">
        <w:trPr>
          <w:trHeight w:val="20"/>
          <w:tblHeader/>
        </w:trPr>
        <w:tc>
          <w:tcPr>
            <w:tcW w:w="2836" w:type="dxa"/>
            <w:shd w:val="clear" w:color="auto" w:fill="D9D9D9" w:themeFill="background1" w:themeFillShade="D9"/>
          </w:tcPr>
          <w:p w14:paraId="1B7E8DB4" w14:textId="5AD6C738" w:rsidR="008C17E7" w:rsidRPr="000C20B3" w:rsidRDefault="008C17E7" w:rsidP="00F635D4">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610EF9F2" w14:textId="02393A74" w:rsidR="008C17E7" w:rsidRPr="000C20B3" w:rsidRDefault="008C17E7" w:rsidP="00F635D4">
            <w:pPr>
              <w:pStyle w:val="Nagwek3"/>
              <w:spacing w:before="0" w:line="276" w:lineRule="auto"/>
              <w:rPr>
                <w:rFonts w:ascii="Arial" w:hAnsi="Arial" w:cs="Arial"/>
                <w:spacing w:val="6"/>
                <w:sz w:val="24"/>
              </w:rPr>
            </w:pPr>
            <w:r w:rsidRPr="000C20B3">
              <w:rPr>
                <w:rFonts w:ascii="Arial" w:hAnsi="Arial" w:cs="Arial"/>
                <w:spacing w:val="6"/>
                <w:sz w:val="24"/>
              </w:rPr>
              <w:t>Wdrażanie nowych modeli i form organizacji pracy</w:t>
            </w:r>
          </w:p>
        </w:tc>
      </w:tr>
      <w:tr w:rsidR="008C17E7" w:rsidRPr="000C20B3" w14:paraId="471BC1D5" w14:textId="77777777" w:rsidTr="009F7FF3">
        <w:trPr>
          <w:trHeight w:val="20"/>
        </w:trPr>
        <w:tc>
          <w:tcPr>
            <w:tcW w:w="2836" w:type="dxa"/>
          </w:tcPr>
          <w:p w14:paraId="5294C8E0"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0EB1F47"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bl>
    <w:p w14:paraId="79669562" w14:textId="0BA5B028" w:rsidR="003C2902" w:rsidRDefault="003C2902"/>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7A819201" w14:textId="77777777" w:rsidTr="009F7FF3">
        <w:trPr>
          <w:trHeight w:val="20"/>
        </w:trPr>
        <w:tc>
          <w:tcPr>
            <w:tcW w:w="2836" w:type="dxa"/>
          </w:tcPr>
          <w:p w14:paraId="0EE7D675" w14:textId="082173FF" w:rsidR="008C17E7" w:rsidRPr="000C20B3" w:rsidRDefault="003C2902" w:rsidP="001D3AA4">
            <w:pPr>
              <w:spacing w:before="120" w:after="120" w:line="276" w:lineRule="auto"/>
              <w:ind w:firstLine="0"/>
              <w:jc w:val="left"/>
              <w:rPr>
                <w:color w:val="auto"/>
                <w:spacing w:val="6"/>
              </w:rPr>
            </w:pPr>
            <w:r w:rsidRPr="000C20B3">
              <w:rPr>
                <w:noProof/>
                <w:spacing w:val="6"/>
              </w:rPr>
              <w:drawing>
                <wp:anchor distT="0" distB="0" distL="114300" distR="114300" simplePos="0" relativeHeight="251693056" behindDoc="0" locked="0" layoutInCell="1" allowOverlap="1" wp14:anchorId="4994F703" wp14:editId="6D5C6CDC">
                  <wp:simplePos x="0" y="0"/>
                  <wp:positionH relativeFrom="margin">
                    <wp:posOffset>201930</wp:posOffset>
                  </wp:positionH>
                  <wp:positionV relativeFrom="paragraph">
                    <wp:posOffset>-822325</wp:posOffset>
                  </wp:positionV>
                  <wp:extent cx="5762625" cy="523875"/>
                  <wp:effectExtent l="0" t="0" r="9525" b="9525"/>
                  <wp:wrapNone/>
                  <wp:docPr id="1799287863" name="Obraz 1799287863"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17E7" w:rsidRPr="000C20B3">
              <w:rPr>
                <w:color w:val="auto"/>
                <w:spacing w:val="6"/>
              </w:rPr>
              <w:t>Definicja kompetencji</w:t>
            </w:r>
          </w:p>
        </w:tc>
        <w:tc>
          <w:tcPr>
            <w:tcW w:w="7796" w:type="dxa"/>
          </w:tcPr>
          <w:p w14:paraId="6F1B0451" w14:textId="2E22457A" w:rsidR="008C17E7" w:rsidRPr="000C20B3" w:rsidRDefault="008C17E7" w:rsidP="001D3AA4">
            <w:pPr>
              <w:spacing w:before="120" w:after="120" w:line="276" w:lineRule="auto"/>
              <w:ind w:firstLine="0"/>
              <w:jc w:val="left"/>
              <w:rPr>
                <w:color w:val="auto"/>
                <w:spacing w:val="6"/>
              </w:rPr>
            </w:pPr>
            <w:r w:rsidRPr="000C20B3">
              <w:rPr>
                <w:i/>
                <w:iCs/>
                <w:color w:val="auto"/>
                <w:spacing w:val="6"/>
              </w:rPr>
              <w:t>Wsparcie kadry menedżerskiej i pracowników we wprowadzaniu nowych modeli organizacji pracy związanych z pracą zwinną (zob.: agile), w zróżnicowanych wewnętrznie zespołach</w:t>
            </w:r>
            <w:r w:rsidR="002600B5" w:rsidRPr="000C20B3">
              <w:rPr>
                <w:i/>
                <w:iCs/>
                <w:color w:val="auto"/>
                <w:spacing w:val="6"/>
              </w:rPr>
              <w:t xml:space="preserve"> (wiekowo, kulturowo, etc.)</w:t>
            </w:r>
            <w:r w:rsidRPr="000C20B3">
              <w:rPr>
                <w:i/>
                <w:iCs/>
                <w:color w:val="auto"/>
                <w:spacing w:val="6"/>
              </w:rPr>
              <w:t xml:space="preserve">. Wykorzystanie elastycznych / partnerskich form świadczenia pracy (zob. </w:t>
            </w:r>
            <w:proofErr w:type="spellStart"/>
            <w:r w:rsidRPr="000C20B3">
              <w:rPr>
                <w:i/>
                <w:iCs/>
                <w:color w:val="auto"/>
                <w:spacing w:val="6"/>
              </w:rPr>
              <w:t>gigersi</w:t>
            </w:r>
            <w:proofErr w:type="spellEnd"/>
            <w:r w:rsidRPr="000C20B3">
              <w:rPr>
                <w:i/>
                <w:iCs/>
                <w:color w:val="auto"/>
                <w:spacing w:val="6"/>
              </w:rPr>
              <w:t xml:space="preserve"> / GIG </w:t>
            </w:r>
            <w:proofErr w:type="spellStart"/>
            <w:r w:rsidRPr="000C20B3">
              <w:rPr>
                <w:i/>
                <w:iCs/>
                <w:color w:val="auto"/>
                <w:spacing w:val="6"/>
              </w:rPr>
              <w:t>economy</w:t>
            </w:r>
            <w:proofErr w:type="spellEnd"/>
            <w:r w:rsidR="00D767D0" w:rsidRPr="000C20B3">
              <w:rPr>
                <w:rStyle w:val="Odwoanieprzypisudolnego"/>
                <w:i/>
                <w:iCs/>
                <w:color w:val="auto"/>
                <w:spacing w:val="6"/>
              </w:rPr>
              <w:footnoteReference w:id="5"/>
            </w:r>
            <w:r w:rsidRPr="000C20B3">
              <w:rPr>
                <w:i/>
                <w:iCs/>
                <w:color w:val="auto"/>
                <w:spacing w:val="6"/>
              </w:rPr>
              <w:t>) w rozwoju firmy.</w:t>
            </w:r>
          </w:p>
        </w:tc>
      </w:tr>
      <w:tr w:rsidR="00390A42" w:rsidRPr="000C20B3" w14:paraId="362EF4FE" w14:textId="77777777" w:rsidTr="009F7FF3">
        <w:trPr>
          <w:trHeight w:val="20"/>
        </w:trPr>
        <w:tc>
          <w:tcPr>
            <w:tcW w:w="2836" w:type="dxa"/>
            <w:vMerge w:val="restart"/>
          </w:tcPr>
          <w:p w14:paraId="57CB36DC" w14:textId="77777777" w:rsidR="00390A42" w:rsidRPr="000C20B3" w:rsidRDefault="00390A42" w:rsidP="00390A42">
            <w:pPr>
              <w:spacing w:before="120" w:after="120" w:line="276" w:lineRule="auto"/>
              <w:ind w:firstLine="0"/>
              <w:jc w:val="left"/>
              <w:rPr>
                <w:color w:val="auto"/>
                <w:spacing w:val="6"/>
              </w:rPr>
            </w:pPr>
            <w:r w:rsidRPr="000C20B3">
              <w:rPr>
                <w:color w:val="auto"/>
                <w:spacing w:val="6"/>
              </w:rPr>
              <w:t>Efekty uczenia się:</w:t>
            </w:r>
          </w:p>
          <w:p w14:paraId="2A047190"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wiedza,</w:t>
            </w:r>
          </w:p>
          <w:p w14:paraId="07855A69"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1EA315B"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30744747" w14:textId="54139862" w:rsidR="00390A42" w:rsidRPr="000C20B3" w:rsidRDefault="00390A42" w:rsidP="001D3AA4">
            <w:pPr>
              <w:spacing w:after="120" w:line="276" w:lineRule="auto"/>
              <w:ind w:firstLine="0"/>
              <w:jc w:val="left"/>
              <w:rPr>
                <w:color w:val="auto"/>
                <w:spacing w:val="6"/>
              </w:rPr>
            </w:pPr>
            <w:r w:rsidRPr="000C20B3">
              <w:rPr>
                <w:color w:val="auto"/>
                <w:spacing w:val="6"/>
              </w:rPr>
              <w:t xml:space="preserve">Opisuje mechanizmy i tendencje rynkowe kształtujące potrzebę wprowadzania nowych modeli organizacji pracy i wykorzystania elastycznych / partnerskich form świadczenia pracy. </w:t>
            </w:r>
          </w:p>
          <w:p w14:paraId="77DF32C0" w14:textId="4202989A" w:rsidR="00390A42" w:rsidRPr="000C20B3" w:rsidRDefault="00390A42" w:rsidP="001D3AA4">
            <w:pPr>
              <w:spacing w:after="120" w:line="276" w:lineRule="auto"/>
              <w:ind w:firstLine="0"/>
              <w:jc w:val="left"/>
              <w:rPr>
                <w:color w:val="auto"/>
                <w:spacing w:val="6"/>
              </w:rPr>
            </w:pPr>
            <w:r w:rsidRPr="000C20B3">
              <w:rPr>
                <w:color w:val="auto"/>
                <w:spacing w:val="6"/>
              </w:rPr>
              <w:t>Opisuje podstawowe założenia stojące za wprowadzeniem nowych modeli organizacji pracy związanych z pracą zwinną (zob.: agile), w zróżnicowanych wewnętrznie zespołach (wiekowo, kulturowo, etc.).</w:t>
            </w:r>
          </w:p>
          <w:p w14:paraId="48AAE649" w14:textId="08630578" w:rsidR="00390A42" w:rsidRPr="000C20B3" w:rsidRDefault="00390A42" w:rsidP="001D3AA4">
            <w:pPr>
              <w:spacing w:after="120" w:line="276" w:lineRule="auto"/>
              <w:ind w:firstLine="0"/>
              <w:jc w:val="left"/>
              <w:rPr>
                <w:color w:val="auto"/>
                <w:spacing w:val="6"/>
              </w:rPr>
            </w:pPr>
            <w:r w:rsidRPr="000C20B3">
              <w:rPr>
                <w:color w:val="auto"/>
                <w:spacing w:val="6"/>
              </w:rPr>
              <w:t xml:space="preserve">Identyfikuje korzyści i zagrożenia związane z wykorzystaniem w firmie elastycznych, partnerskich form świadczenia pracy. </w:t>
            </w:r>
          </w:p>
          <w:p w14:paraId="5F516625" w14:textId="37F71DFD" w:rsidR="00390A42" w:rsidRPr="000C20B3" w:rsidRDefault="00390A42" w:rsidP="001D3AA4">
            <w:pPr>
              <w:spacing w:after="120" w:line="276" w:lineRule="auto"/>
              <w:ind w:firstLine="0"/>
              <w:jc w:val="left"/>
              <w:rPr>
                <w:color w:val="auto"/>
                <w:spacing w:val="6"/>
              </w:rPr>
            </w:pPr>
            <w:r w:rsidRPr="000C20B3">
              <w:rPr>
                <w:color w:val="auto"/>
                <w:spacing w:val="6"/>
              </w:rPr>
              <w:t>Wymienia regulacje prawne regulujące właściwe prowadzenie elastycznych, partnerskich form świadczenia pracy.</w:t>
            </w:r>
          </w:p>
          <w:p w14:paraId="50C87B4C" w14:textId="6AE1BF2C" w:rsidR="00390A42" w:rsidRPr="000C20B3" w:rsidRDefault="00390A42" w:rsidP="001D3AA4">
            <w:pPr>
              <w:spacing w:after="120" w:line="276" w:lineRule="auto"/>
              <w:ind w:firstLine="0"/>
              <w:jc w:val="left"/>
              <w:rPr>
                <w:color w:val="auto"/>
                <w:spacing w:val="6"/>
              </w:rPr>
            </w:pPr>
            <w:r w:rsidRPr="000C20B3">
              <w:rPr>
                <w:color w:val="auto"/>
                <w:spacing w:val="6"/>
              </w:rPr>
              <w:t>Identyfikuje potrzeby kadry menedżerskiej i pracowników, wynikające z wprowadzania nowych modeli organizacji pracy i wykorzystania elastycznych / partnerskich form świadczenia pracy.</w:t>
            </w:r>
          </w:p>
        </w:tc>
      </w:tr>
      <w:tr w:rsidR="00390A42" w:rsidRPr="000C20B3" w14:paraId="75A90F23" w14:textId="77777777" w:rsidTr="009F7FF3">
        <w:trPr>
          <w:trHeight w:val="20"/>
        </w:trPr>
        <w:tc>
          <w:tcPr>
            <w:tcW w:w="2836" w:type="dxa"/>
            <w:vMerge/>
          </w:tcPr>
          <w:p w14:paraId="42797AB5" w14:textId="77777777" w:rsidR="00390A42" w:rsidRPr="000C20B3" w:rsidRDefault="00390A42" w:rsidP="001D3AA4">
            <w:pPr>
              <w:spacing w:after="120" w:line="276" w:lineRule="auto"/>
              <w:ind w:firstLine="0"/>
              <w:jc w:val="left"/>
              <w:rPr>
                <w:color w:val="auto"/>
                <w:spacing w:val="6"/>
              </w:rPr>
            </w:pPr>
          </w:p>
        </w:tc>
        <w:tc>
          <w:tcPr>
            <w:tcW w:w="7796" w:type="dxa"/>
          </w:tcPr>
          <w:p w14:paraId="496541B4" w14:textId="23FB22A6" w:rsidR="00390A42" w:rsidRPr="000C20B3" w:rsidRDefault="00390A42" w:rsidP="001D3AA4">
            <w:pPr>
              <w:spacing w:after="120" w:line="276" w:lineRule="auto"/>
              <w:ind w:firstLine="0"/>
              <w:jc w:val="left"/>
              <w:rPr>
                <w:color w:val="auto"/>
                <w:spacing w:val="6"/>
              </w:rPr>
            </w:pPr>
            <w:r w:rsidRPr="000C20B3">
              <w:rPr>
                <w:color w:val="auto"/>
                <w:spacing w:val="6"/>
              </w:rPr>
              <w:t xml:space="preserve">Skutecznie udziela wsparcia przedstawicielom kadry menedżerskiej we wprowadzaniu nowych dla nich modeli organizacji pracy związanych na przykład z pracą zwinną (agile). </w:t>
            </w:r>
          </w:p>
          <w:p w14:paraId="4C9668F6" w14:textId="171B3DE4" w:rsidR="00390A42" w:rsidRPr="000C20B3" w:rsidRDefault="00390A42" w:rsidP="001D3AA4">
            <w:pPr>
              <w:spacing w:after="120" w:line="276" w:lineRule="auto"/>
              <w:ind w:firstLine="0"/>
              <w:jc w:val="left"/>
              <w:rPr>
                <w:color w:val="auto"/>
                <w:spacing w:val="6"/>
              </w:rPr>
            </w:pPr>
            <w:r w:rsidRPr="000C20B3">
              <w:rPr>
                <w:color w:val="auto"/>
                <w:spacing w:val="6"/>
              </w:rPr>
              <w:t xml:space="preserve">Wspiera menedżerów w budowaniu sprawnych zespołów opartych o zróżnicowane modele i formy świadczenia pracy. </w:t>
            </w:r>
          </w:p>
          <w:p w14:paraId="414585A6" w14:textId="6BDDFA84" w:rsidR="00390A42" w:rsidRPr="000C20B3" w:rsidRDefault="00390A42" w:rsidP="001D3AA4">
            <w:pPr>
              <w:spacing w:after="120" w:line="276" w:lineRule="auto"/>
              <w:ind w:firstLine="0"/>
              <w:jc w:val="left"/>
              <w:rPr>
                <w:color w:val="auto"/>
                <w:spacing w:val="6"/>
              </w:rPr>
            </w:pPr>
            <w:r w:rsidRPr="000C20B3">
              <w:rPr>
                <w:color w:val="auto"/>
                <w:spacing w:val="6"/>
              </w:rPr>
              <w:t xml:space="preserve">Dopasowuje procesy rekrutacyjne (wraz z kwestiami </w:t>
            </w:r>
            <w:proofErr w:type="spellStart"/>
            <w:r w:rsidRPr="000C20B3">
              <w:rPr>
                <w:color w:val="auto"/>
                <w:spacing w:val="6"/>
              </w:rPr>
              <w:t>formalno</w:t>
            </w:r>
            <w:proofErr w:type="spellEnd"/>
            <w:r w:rsidRPr="000C20B3">
              <w:rPr>
                <w:color w:val="auto"/>
                <w:spacing w:val="6"/>
              </w:rPr>
              <w:t xml:space="preserve"> – prawnymi) do (</w:t>
            </w:r>
            <w:proofErr w:type="spellStart"/>
            <w:r w:rsidRPr="000C20B3">
              <w:rPr>
                <w:color w:val="auto"/>
                <w:spacing w:val="6"/>
              </w:rPr>
              <w:t>współ</w:t>
            </w:r>
            <w:proofErr w:type="spellEnd"/>
            <w:r w:rsidRPr="000C20B3">
              <w:rPr>
                <w:color w:val="auto"/>
                <w:spacing w:val="6"/>
              </w:rPr>
              <w:t xml:space="preserve">)pracowników preferujących partnerskie formy świadczenia pracy (kontrakty, praca z freelancerami itp.). </w:t>
            </w:r>
          </w:p>
          <w:p w14:paraId="23251ACE" w14:textId="5D155A54" w:rsidR="00390A42" w:rsidRPr="000C20B3" w:rsidRDefault="00390A42" w:rsidP="001D3AA4">
            <w:pPr>
              <w:spacing w:after="120" w:line="276" w:lineRule="auto"/>
              <w:ind w:firstLine="0"/>
              <w:jc w:val="left"/>
              <w:rPr>
                <w:color w:val="auto"/>
                <w:spacing w:val="6"/>
              </w:rPr>
            </w:pPr>
            <w:r w:rsidRPr="000C20B3">
              <w:rPr>
                <w:color w:val="auto"/>
                <w:spacing w:val="6"/>
              </w:rPr>
              <w:t xml:space="preserve">Dostosowuje formy i rozwiązania prawne do partnerskich modeli i form świadczenia pracy. </w:t>
            </w:r>
          </w:p>
          <w:p w14:paraId="61822115" w14:textId="64F40DE3" w:rsidR="00390A42" w:rsidRPr="000C20B3" w:rsidRDefault="00390A42" w:rsidP="001D3AA4">
            <w:pPr>
              <w:spacing w:after="120" w:line="276" w:lineRule="auto"/>
              <w:ind w:firstLine="0"/>
              <w:jc w:val="left"/>
              <w:rPr>
                <w:color w:val="auto"/>
                <w:spacing w:val="6"/>
              </w:rPr>
            </w:pPr>
            <w:r w:rsidRPr="000C20B3">
              <w:rPr>
                <w:color w:val="auto"/>
                <w:spacing w:val="6"/>
              </w:rPr>
              <w:t>Wdraża systemy umożliwiające monitoring efektywności pracy osób wykorzystujących nowe formy świadczenia pracy.</w:t>
            </w:r>
          </w:p>
          <w:p w14:paraId="583C1112" w14:textId="4F22F3EC" w:rsidR="00390A42" w:rsidRPr="000C20B3" w:rsidRDefault="00390A42" w:rsidP="001D3AA4">
            <w:pPr>
              <w:spacing w:after="120" w:line="276" w:lineRule="auto"/>
              <w:ind w:firstLine="0"/>
              <w:jc w:val="left"/>
              <w:rPr>
                <w:color w:val="auto"/>
                <w:spacing w:val="6"/>
              </w:rPr>
            </w:pPr>
            <w:r w:rsidRPr="000C20B3">
              <w:rPr>
                <w:color w:val="auto"/>
                <w:spacing w:val="6"/>
              </w:rPr>
              <w:t>Wdraża systemy motywacyjne dostosowane do nowych modeli i form świadczenia pracy.</w:t>
            </w:r>
          </w:p>
          <w:p w14:paraId="1367D5B4"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Dopasowuje i wdraża rozwiązania komunikacyjne dostosowane do nowych modeli i form świadczenia pracy. </w:t>
            </w:r>
          </w:p>
          <w:p w14:paraId="117E1F07"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Informuje pracowników w firmie o zasadach pracy zorientowanych na kooperację, współodpowiedzialność i wspólne osiąganie rezultatów – bez względu na model pracy zespołowej i formę świadczenia pracy. </w:t>
            </w:r>
          </w:p>
          <w:p w14:paraId="2E7911B5" w14:textId="77777777" w:rsidR="00390A42" w:rsidRPr="000C20B3" w:rsidRDefault="00390A42" w:rsidP="00390A42">
            <w:pPr>
              <w:spacing w:after="120" w:line="276" w:lineRule="auto"/>
              <w:ind w:firstLine="0"/>
              <w:jc w:val="left"/>
              <w:rPr>
                <w:color w:val="auto"/>
                <w:spacing w:val="6"/>
              </w:rPr>
            </w:pPr>
            <w:r w:rsidRPr="000C20B3">
              <w:rPr>
                <w:color w:val="auto"/>
                <w:spacing w:val="6"/>
              </w:rPr>
              <w:t xml:space="preserve">Wspiera u pracowników postawy ukierunkowane na stałe samodoskonalenie się i naukę przez całe życie. </w:t>
            </w:r>
          </w:p>
        </w:tc>
      </w:tr>
      <w:tr w:rsidR="008C17E7" w:rsidRPr="000C20B3" w14:paraId="43273C1A" w14:textId="77777777" w:rsidTr="009F7FF3">
        <w:trPr>
          <w:trHeight w:val="20"/>
        </w:trPr>
        <w:tc>
          <w:tcPr>
            <w:tcW w:w="2836" w:type="dxa"/>
          </w:tcPr>
          <w:p w14:paraId="71B6AF5E"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08729A85" w14:textId="77777777" w:rsidR="008C17E7" w:rsidRPr="000C20B3" w:rsidRDefault="008C17E7" w:rsidP="001D3AA4">
            <w:pPr>
              <w:pStyle w:val="Akapitzlist"/>
              <w:numPr>
                <w:ilvl w:val="0"/>
                <w:numId w:val="24"/>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w:t>
            </w:r>
          </w:p>
          <w:p w14:paraId="2F9E8D0D" w14:textId="77777777" w:rsidR="008C17E7" w:rsidRPr="000C20B3" w:rsidRDefault="008C17E7" w:rsidP="001D3AA4">
            <w:pPr>
              <w:pStyle w:val="Akapitzlist"/>
              <w:numPr>
                <w:ilvl w:val="0"/>
                <w:numId w:val="24"/>
              </w:numPr>
              <w:spacing w:before="120" w:after="120" w:line="276" w:lineRule="auto"/>
              <w:ind w:left="458"/>
              <w:jc w:val="left"/>
              <w:rPr>
                <w:color w:val="auto"/>
                <w:spacing w:val="6"/>
              </w:rPr>
            </w:pPr>
            <w:r w:rsidRPr="000C20B3">
              <w:rPr>
                <w:color w:val="auto"/>
                <w:spacing w:val="6"/>
              </w:rPr>
              <w:t xml:space="preserve">Kwestionariusz samooceny na bazie </w:t>
            </w:r>
            <w:r w:rsidR="000513FC" w:rsidRPr="000C20B3">
              <w:rPr>
                <w:color w:val="auto"/>
                <w:spacing w:val="6"/>
              </w:rPr>
              <w:t xml:space="preserve">kwestionariusza (skala </w:t>
            </w:r>
            <w:proofErr w:type="spellStart"/>
            <w:r w:rsidR="000513FC" w:rsidRPr="000C20B3">
              <w:rPr>
                <w:color w:val="auto"/>
                <w:spacing w:val="6"/>
              </w:rPr>
              <w:t>Lickerta</w:t>
            </w:r>
            <w:proofErr w:type="spellEnd"/>
            <w:r w:rsidR="000513FC" w:rsidRPr="000C20B3">
              <w:rPr>
                <w:color w:val="auto"/>
                <w:spacing w:val="6"/>
              </w:rPr>
              <w:t xml:space="preserve">) opartego o zakresy oczekiwanej wiedzy, umiejętności </w:t>
            </w:r>
            <w:r w:rsidR="00831023" w:rsidRPr="000C20B3">
              <w:rPr>
                <w:color w:val="auto"/>
                <w:spacing w:val="6"/>
              </w:rPr>
              <w:br/>
            </w:r>
            <w:r w:rsidR="000513FC" w:rsidRPr="000C20B3">
              <w:rPr>
                <w:color w:val="auto"/>
                <w:spacing w:val="6"/>
              </w:rPr>
              <w:t>i kompetencji społecznych przypisanych do tej kompetencji</w:t>
            </w:r>
            <w:r w:rsidRPr="000C20B3">
              <w:rPr>
                <w:color w:val="auto"/>
                <w:spacing w:val="6"/>
              </w:rPr>
              <w:t>.</w:t>
            </w:r>
          </w:p>
          <w:p w14:paraId="7095F00E" w14:textId="77777777" w:rsidR="008C17E7" w:rsidRPr="000C20B3" w:rsidRDefault="008C17E7" w:rsidP="001D3AA4">
            <w:pPr>
              <w:pStyle w:val="Akapitzlist"/>
              <w:numPr>
                <w:ilvl w:val="0"/>
                <w:numId w:val="24"/>
              </w:numPr>
              <w:spacing w:before="120" w:after="120" w:line="276" w:lineRule="auto"/>
              <w:ind w:left="458"/>
              <w:jc w:val="left"/>
              <w:rPr>
                <w:color w:val="auto"/>
                <w:spacing w:val="6"/>
              </w:rPr>
            </w:pPr>
            <w:r w:rsidRPr="000C20B3">
              <w:rPr>
                <w:rStyle w:val="markedcontent"/>
                <w:color w:val="auto"/>
                <w:spacing w:val="6"/>
              </w:rPr>
              <w:t xml:space="preserve">Zadanie praktyczne – przygotowanie </w:t>
            </w:r>
            <w:r w:rsidR="000513FC" w:rsidRPr="000C20B3">
              <w:rPr>
                <w:rStyle w:val="markedcontent"/>
                <w:color w:val="auto"/>
                <w:spacing w:val="6"/>
              </w:rPr>
              <w:t>form wsparcia dla menedżera budującego nowy zespół działający w oparci o nowy model i formę świadczenia pracy.</w:t>
            </w:r>
          </w:p>
        </w:tc>
      </w:tr>
    </w:tbl>
    <w:p w14:paraId="53398464" w14:textId="0AF48F70" w:rsidR="008C17E7" w:rsidRPr="000C20B3" w:rsidRDefault="003C2902" w:rsidP="001D3AA4">
      <w:pPr>
        <w:jc w:val="left"/>
        <w:rPr>
          <w:spacing w:val="6"/>
        </w:rPr>
      </w:pPr>
      <w:r w:rsidRPr="000C20B3">
        <w:rPr>
          <w:noProof/>
          <w:spacing w:val="6"/>
        </w:rPr>
        <w:drawing>
          <wp:anchor distT="0" distB="0" distL="114300" distR="114300" simplePos="0" relativeHeight="251695104" behindDoc="0" locked="0" layoutInCell="1" allowOverlap="1" wp14:anchorId="28E8D954" wp14:editId="074196ED">
            <wp:simplePos x="0" y="0"/>
            <wp:positionH relativeFrom="margin">
              <wp:posOffset>-38100</wp:posOffset>
            </wp:positionH>
            <wp:positionV relativeFrom="paragraph">
              <wp:posOffset>-4906010</wp:posOffset>
            </wp:positionV>
            <wp:extent cx="5762625" cy="523875"/>
            <wp:effectExtent l="0" t="0" r="9525" b="9525"/>
            <wp:wrapNone/>
            <wp:docPr id="1217306588" name="Obraz 1217306588"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17E7" w:rsidRPr="000C20B3">
        <w:rPr>
          <w:spacing w:val="6"/>
        </w:rPr>
        <w:br w:type="page"/>
      </w:r>
    </w:p>
    <w:p w14:paraId="632F61F9" w14:textId="2BCE86B1" w:rsidR="003C2902" w:rsidRDefault="003C2902">
      <w:r w:rsidRPr="000C20B3">
        <w:rPr>
          <w:noProof/>
          <w:spacing w:val="6"/>
        </w:rPr>
        <w:drawing>
          <wp:anchor distT="0" distB="0" distL="114300" distR="114300" simplePos="0" relativeHeight="251697152" behindDoc="0" locked="0" layoutInCell="1" allowOverlap="1" wp14:anchorId="2D120A18" wp14:editId="64BB410C">
            <wp:simplePos x="0" y="0"/>
            <wp:positionH relativeFrom="margin">
              <wp:posOffset>0</wp:posOffset>
            </wp:positionH>
            <wp:positionV relativeFrom="paragraph">
              <wp:posOffset>-777240</wp:posOffset>
            </wp:positionV>
            <wp:extent cx="5762625" cy="523875"/>
            <wp:effectExtent l="0" t="0" r="9525" b="9525"/>
            <wp:wrapNone/>
            <wp:docPr id="682496429" name="Obraz 682496429"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74DC295E" w14:textId="77777777" w:rsidTr="009F7FF3">
        <w:trPr>
          <w:trHeight w:val="20"/>
          <w:tblHeader/>
        </w:trPr>
        <w:tc>
          <w:tcPr>
            <w:tcW w:w="2836" w:type="dxa"/>
            <w:shd w:val="clear" w:color="auto" w:fill="D9D9D9" w:themeFill="background1" w:themeFillShade="D9"/>
          </w:tcPr>
          <w:p w14:paraId="6098CD16" w14:textId="22964C89" w:rsidR="008C17E7" w:rsidRPr="000C20B3" w:rsidRDefault="008C17E7" w:rsidP="00F635D4">
            <w:pPr>
              <w:spacing w:line="276" w:lineRule="auto"/>
              <w:ind w:firstLine="0"/>
              <w:jc w:val="left"/>
              <w:rPr>
                <w:b/>
                <w:color w:val="auto"/>
                <w:spacing w:val="6"/>
              </w:rPr>
            </w:pPr>
            <w:bookmarkStart w:id="1" w:name="_Hlk121497761"/>
            <w:r w:rsidRPr="000C20B3">
              <w:rPr>
                <w:b/>
                <w:color w:val="auto"/>
                <w:spacing w:val="6"/>
              </w:rPr>
              <w:t>Nazwa kompetencji</w:t>
            </w:r>
          </w:p>
        </w:tc>
        <w:tc>
          <w:tcPr>
            <w:tcW w:w="7796" w:type="dxa"/>
            <w:shd w:val="clear" w:color="auto" w:fill="D9D9D9" w:themeFill="background1" w:themeFillShade="D9"/>
          </w:tcPr>
          <w:p w14:paraId="6100C03F" w14:textId="77777777" w:rsidR="008C17E7" w:rsidRPr="000C20B3" w:rsidRDefault="008C17E7" w:rsidP="00F635D4">
            <w:pPr>
              <w:pStyle w:val="Nagwek3"/>
              <w:spacing w:before="0" w:line="276" w:lineRule="auto"/>
              <w:rPr>
                <w:rFonts w:ascii="Arial" w:hAnsi="Arial" w:cs="Arial"/>
                <w:spacing w:val="6"/>
                <w:sz w:val="24"/>
              </w:rPr>
            </w:pPr>
            <w:r w:rsidRPr="000C20B3">
              <w:rPr>
                <w:rFonts w:ascii="Arial" w:hAnsi="Arial" w:cs="Arial"/>
                <w:spacing w:val="6"/>
                <w:sz w:val="24"/>
              </w:rPr>
              <w:t>Budowanie środowiska pracy dla osób ze szczególnymi potrzebami funkcjonalnymi</w:t>
            </w:r>
          </w:p>
        </w:tc>
      </w:tr>
      <w:tr w:rsidR="008C17E7" w:rsidRPr="000C20B3" w14:paraId="5B17C409" w14:textId="77777777" w:rsidTr="009F7FF3">
        <w:trPr>
          <w:trHeight w:val="20"/>
        </w:trPr>
        <w:tc>
          <w:tcPr>
            <w:tcW w:w="2836" w:type="dxa"/>
          </w:tcPr>
          <w:p w14:paraId="3D2BFE59"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5BC97845"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53710AF3" w14:textId="77777777" w:rsidTr="009F7FF3">
        <w:trPr>
          <w:trHeight w:val="20"/>
        </w:trPr>
        <w:tc>
          <w:tcPr>
            <w:tcW w:w="2836" w:type="dxa"/>
          </w:tcPr>
          <w:p w14:paraId="39C8665C"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580BB023"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Identyfikowanie wyzwań związanych z pracą osób ze szczególnymi potrzebami funkcjonalnymi</w:t>
            </w:r>
            <w:r w:rsidR="00B92E19" w:rsidRPr="000C20B3">
              <w:rPr>
                <w:i/>
                <w:iCs/>
                <w:color w:val="auto"/>
                <w:spacing w:val="6"/>
              </w:rPr>
              <w:t xml:space="preserve"> (w tym </w:t>
            </w:r>
            <w:r w:rsidR="00B92E19" w:rsidRPr="000C20B3">
              <w:rPr>
                <w:i/>
                <w:iCs/>
                <w:spacing w:val="6"/>
              </w:rPr>
              <w:t>pracowników niepełnosprawnych - trwale lub czasowo, seniorów, kobiet w ciąży, matek karmiących itp.)</w:t>
            </w:r>
            <w:r w:rsidR="000B072D" w:rsidRPr="000C20B3">
              <w:rPr>
                <w:i/>
                <w:iCs/>
                <w:spacing w:val="6"/>
              </w:rPr>
              <w:t>,</w:t>
            </w:r>
            <w:r w:rsidRPr="000C20B3">
              <w:rPr>
                <w:i/>
                <w:iCs/>
                <w:color w:val="auto"/>
                <w:spacing w:val="6"/>
              </w:rPr>
              <w:t xml:space="preserve"> jak również korzyści organizacyjnych związanych z zatrudnianiem takich osób. Praktyczne aspekty wdrożenia zasady dostępności w firmie, w tym dostosowanie stanowisk i warunków pracy. Korzystanie z programów wspierających organizacje zatrudniające osoby ze szczególnymi potrzebami funkcjonalnymi.</w:t>
            </w:r>
          </w:p>
        </w:tc>
      </w:tr>
      <w:tr w:rsidR="00390A42" w:rsidRPr="000C20B3" w14:paraId="29B68C1A" w14:textId="77777777" w:rsidTr="009F7FF3">
        <w:trPr>
          <w:trHeight w:val="20"/>
        </w:trPr>
        <w:tc>
          <w:tcPr>
            <w:tcW w:w="2836" w:type="dxa"/>
            <w:vMerge w:val="restart"/>
          </w:tcPr>
          <w:p w14:paraId="32BDFD1F" w14:textId="77777777" w:rsidR="00390A42" w:rsidRPr="000C20B3" w:rsidRDefault="00390A42" w:rsidP="00390A42">
            <w:pPr>
              <w:spacing w:before="120" w:after="120" w:line="276" w:lineRule="auto"/>
              <w:ind w:firstLine="0"/>
              <w:jc w:val="left"/>
              <w:rPr>
                <w:color w:val="auto"/>
                <w:spacing w:val="6"/>
              </w:rPr>
            </w:pPr>
            <w:r w:rsidRPr="000C20B3">
              <w:rPr>
                <w:color w:val="auto"/>
                <w:spacing w:val="6"/>
              </w:rPr>
              <w:t>Efekty uczenia się:</w:t>
            </w:r>
          </w:p>
          <w:p w14:paraId="3DA456DE"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wiedza,</w:t>
            </w:r>
          </w:p>
          <w:p w14:paraId="64A55CDC"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36E85870" w14:textId="77777777" w:rsidR="00390A42" w:rsidRPr="000C20B3" w:rsidRDefault="00390A42" w:rsidP="00390A42">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0A95857A"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Rozpoznaje i rozumie znaczenie konwencji ONZ o prawach osób niepełnosprawnych dla polityki personalnej własnej firmy. </w:t>
            </w:r>
          </w:p>
          <w:p w14:paraId="252E430F" w14:textId="77777777" w:rsidR="00390A42" w:rsidRPr="000C20B3" w:rsidRDefault="00390A42" w:rsidP="001D3AA4">
            <w:pPr>
              <w:spacing w:after="120" w:line="276" w:lineRule="auto"/>
              <w:ind w:firstLine="0"/>
              <w:jc w:val="left"/>
              <w:rPr>
                <w:color w:val="auto"/>
                <w:spacing w:val="6"/>
              </w:rPr>
            </w:pPr>
            <w:r w:rsidRPr="000C20B3">
              <w:rPr>
                <w:color w:val="auto"/>
                <w:spacing w:val="6"/>
              </w:rPr>
              <w:t>Identyfikuje podstawowe formy wsparcia ze strony funduszy unijnych i</w:t>
            </w:r>
            <w:r w:rsidR="003E3905" w:rsidRPr="000C20B3">
              <w:rPr>
                <w:color w:val="auto"/>
                <w:spacing w:val="6"/>
              </w:rPr>
              <w:t> </w:t>
            </w:r>
            <w:r w:rsidRPr="000C20B3">
              <w:rPr>
                <w:color w:val="auto"/>
                <w:spacing w:val="6"/>
              </w:rPr>
              <w:t xml:space="preserve">krajowych w realizacji standardów dostępności dla osób z niepełnosprawnościami i innymi szczególnymi potrzebami funkcjonalnymi. </w:t>
            </w:r>
          </w:p>
          <w:p w14:paraId="7ACF5097" w14:textId="77777777" w:rsidR="00390A42" w:rsidRPr="000C20B3" w:rsidRDefault="00390A42" w:rsidP="001D3AA4">
            <w:pPr>
              <w:spacing w:after="120" w:line="276" w:lineRule="auto"/>
              <w:ind w:firstLine="0"/>
              <w:jc w:val="left"/>
              <w:rPr>
                <w:color w:val="auto"/>
                <w:spacing w:val="6"/>
              </w:rPr>
            </w:pPr>
            <w:r w:rsidRPr="000C20B3">
              <w:rPr>
                <w:spacing w:val="6"/>
              </w:rPr>
              <w:t xml:space="preserve">Rozpoznaje różnorodne potrzeby pracowników ze szczególnymi potrzebami funkcjonalnymi, w tym osób niepełnosprawnych (trwale lub czasowo), seniorów, kobiet w ciąży, matek karmiących itp. </w:t>
            </w:r>
          </w:p>
          <w:p w14:paraId="7E53AF42"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Prawidłowo opisuje wyzwania związane z pracą osób ze szczególnymi potrzebami funkcjonalnymi, jak również korzyści organizacyjne związane z zatrudnianiem takich osób. </w:t>
            </w:r>
          </w:p>
          <w:p w14:paraId="6B77614C" w14:textId="77777777" w:rsidR="00390A42" w:rsidRPr="000C20B3" w:rsidRDefault="00390A42" w:rsidP="001D3AA4">
            <w:pPr>
              <w:spacing w:after="120" w:line="276" w:lineRule="auto"/>
              <w:ind w:firstLine="0"/>
              <w:jc w:val="left"/>
              <w:rPr>
                <w:color w:val="auto"/>
                <w:spacing w:val="6"/>
              </w:rPr>
            </w:pPr>
            <w:r w:rsidRPr="000C20B3">
              <w:rPr>
                <w:color w:val="auto"/>
                <w:spacing w:val="6"/>
              </w:rPr>
              <w:t>Identyfikuje we własnej firmie zagrożenia sprzyjające dyskryminacji i ograniczające wdrożenie zasady równości szans dla osób z</w:t>
            </w:r>
            <w:r w:rsidR="003E3905" w:rsidRPr="000C20B3">
              <w:rPr>
                <w:color w:val="auto"/>
                <w:spacing w:val="6"/>
              </w:rPr>
              <w:t> </w:t>
            </w:r>
            <w:r w:rsidRPr="000C20B3">
              <w:rPr>
                <w:color w:val="auto"/>
                <w:spacing w:val="6"/>
              </w:rPr>
              <w:t xml:space="preserve">niepełnosprawnościami. </w:t>
            </w:r>
          </w:p>
          <w:p w14:paraId="5DDC9738"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Skutecznie wdraża w firmie zasady dostępności, w tym rozwiązania ukierunkowane na dostosowanie stanowisk i warunków pracy. </w:t>
            </w:r>
          </w:p>
          <w:p w14:paraId="72A22DDC"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Sprawnie identyfikuje i korzysta z programów wspierających organizacje zatrudniające osoby ze szczególnymi potrzebami funkcjonalnymi. </w:t>
            </w:r>
          </w:p>
          <w:p w14:paraId="52C64E0D"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Adaptuje i wdraża w organizacji rozwiązania sprzyjające włączeniu pracowników ze szczególnymi potrzebami funkcjonalnymi do zespołów. </w:t>
            </w:r>
          </w:p>
          <w:p w14:paraId="1CAD2FC0" w14:textId="6630E0D1" w:rsidR="00390A42" w:rsidRPr="000C20B3" w:rsidRDefault="00390A42" w:rsidP="001D3AA4">
            <w:pPr>
              <w:spacing w:after="120" w:line="276" w:lineRule="auto"/>
              <w:ind w:firstLine="0"/>
              <w:jc w:val="left"/>
              <w:rPr>
                <w:color w:val="auto"/>
                <w:spacing w:val="6"/>
              </w:rPr>
            </w:pPr>
            <w:r w:rsidRPr="000C20B3">
              <w:rPr>
                <w:color w:val="auto"/>
                <w:spacing w:val="6"/>
              </w:rPr>
              <w:t xml:space="preserve">Projektuje rozwiązania ograniczające bariery (w tym architektoniczne, przestrzenne i sprzętowe) negatywnie wpływające na swobodę działania i dostępności. </w:t>
            </w:r>
          </w:p>
          <w:p w14:paraId="3B0DA939" w14:textId="77777777" w:rsidR="00390A42" w:rsidRPr="000C20B3" w:rsidRDefault="00390A42" w:rsidP="001D3AA4">
            <w:pPr>
              <w:spacing w:after="120" w:line="276" w:lineRule="auto"/>
              <w:ind w:firstLine="0"/>
              <w:jc w:val="left"/>
              <w:rPr>
                <w:color w:val="auto"/>
                <w:spacing w:val="6"/>
              </w:rPr>
            </w:pPr>
            <w:r w:rsidRPr="000C20B3">
              <w:rPr>
                <w:color w:val="auto"/>
                <w:spacing w:val="6"/>
              </w:rPr>
              <w:t>Koordynuje firmowe programy ukierunkowane na poprawę jakości życia (</w:t>
            </w:r>
            <w:proofErr w:type="spellStart"/>
            <w:r w:rsidRPr="000C20B3">
              <w:rPr>
                <w:color w:val="auto"/>
                <w:spacing w:val="6"/>
              </w:rPr>
              <w:t>well-being</w:t>
            </w:r>
            <w:proofErr w:type="spellEnd"/>
            <w:r w:rsidRPr="000C20B3">
              <w:rPr>
                <w:color w:val="auto"/>
                <w:spacing w:val="6"/>
              </w:rPr>
              <w:t xml:space="preserve">) i przeciwdziałające wypaleniu zawodowemu osób ze szczególnymi potrzebami funkcjonalnymi. </w:t>
            </w:r>
          </w:p>
          <w:p w14:paraId="1621CCB2" w14:textId="77777777" w:rsidR="00390A42" w:rsidRPr="000C20B3" w:rsidRDefault="00390A42" w:rsidP="00390A42">
            <w:pPr>
              <w:spacing w:after="120" w:line="276" w:lineRule="auto"/>
              <w:ind w:firstLine="0"/>
              <w:jc w:val="left"/>
              <w:rPr>
                <w:color w:val="auto"/>
                <w:spacing w:val="6"/>
              </w:rPr>
            </w:pPr>
            <w:r w:rsidRPr="000C20B3">
              <w:rPr>
                <w:color w:val="auto"/>
                <w:spacing w:val="6"/>
              </w:rPr>
              <w:t xml:space="preserve">Efektywnie identyfikuje i wykorzystuje nowe technologie ułatwiające pracę i czynne uczestnictwo osób z niepełnosprawnościami w codziennym życiu firmy. </w:t>
            </w:r>
          </w:p>
        </w:tc>
      </w:tr>
      <w:tr w:rsidR="00390A42" w:rsidRPr="000C20B3" w14:paraId="149555B0" w14:textId="77777777" w:rsidTr="009F7FF3">
        <w:trPr>
          <w:trHeight w:val="20"/>
        </w:trPr>
        <w:tc>
          <w:tcPr>
            <w:tcW w:w="2836" w:type="dxa"/>
            <w:vMerge/>
          </w:tcPr>
          <w:p w14:paraId="5B298734" w14:textId="77777777" w:rsidR="00390A42" w:rsidRPr="000C20B3" w:rsidRDefault="00390A42" w:rsidP="001D3AA4">
            <w:pPr>
              <w:spacing w:after="120" w:line="276" w:lineRule="auto"/>
              <w:ind w:firstLine="0"/>
              <w:jc w:val="left"/>
              <w:rPr>
                <w:color w:val="auto"/>
                <w:spacing w:val="6"/>
              </w:rPr>
            </w:pPr>
          </w:p>
        </w:tc>
        <w:tc>
          <w:tcPr>
            <w:tcW w:w="7796" w:type="dxa"/>
          </w:tcPr>
          <w:p w14:paraId="6334B3D9"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Aktywnie przekonuje do zatrudniania oraz odpowiedniego wykorzystania potencjału osób ze szczególnymi potrzebami funkcjonalnymi. </w:t>
            </w:r>
          </w:p>
          <w:p w14:paraId="77E4837D" w14:textId="77777777" w:rsidR="00390A42" w:rsidRPr="000C20B3" w:rsidRDefault="00390A42" w:rsidP="001D3AA4">
            <w:pPr>
              <w:spacing w:after="120" w:line="276" w:lineRule="auto"/>
              <w:ind w:firstLine="0"/>
              <w:jc w:val="left"/>
              <w:rPr>
                <w:color w:val="auto"/>
                <w:spacing w:val="6"/>
              </w:rPr>
            </w:pPr>
            <w:r w:rsidRPr="000C20B3">
              <w:rPr>
                <w:color w:val="auto"/>
                <w:spacing w:val="6"/>
              </w:rPr>
              <w:t xml:space="preserve">Buduje kulturę pracy opartą o pełne poszanowanie potrzeb pracowników ze szczególnymi potrzebami funkcjonalnymi i ich integrację ze wszystkimi pracownikami. </w:t>
            </w:r>
          </w:p>
        </w:tc>
      </w:tr>
      <w:tr w:rsidR="008C17E7" w:rsidRPr="000C20B3" w14:paraId="6C5C6A00" w14:textId="77777777" w:rsidTr="009F7FF3">
        <w:trPr>
          <w:trHeight w:val="20"/>
        </w:trPr>
        <w:tc>
          <w:tcPr>
            <w:tcW w:w="2836" w:type="dxa"/>
          </w:tcPr>
          <w:p w14:paraId="4004FD68"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1A7A48AA" w14:textId="77777777" w:rsidR="008C17E7" w:rsidRPr="000C20B3" w:rsidRDefault="008F1F87" w:rsidP="001D3AA4">
            <w:pPr>
              <w:pStyle w:val="Akapitzlist"/>
              <w:numPr>
                <w:ilvl w:val="0"/>
                <w:numId w:val="13"/>
              </w:numPr>
              <w:spacing w:before="120" w:after="120" w:line="276" w:lineRule="auto"/>
              <w:ind w:left="458"/>
              <w:jc w:val="left"/>
              <w:rPr>
                <w:color w:val="auto"/>
                <w:spacing w:val="6"/>
              </w:rPr>
            </w:pPr>
            <w:r w:rsidRPr="000C20B3">
              <w:rPr>
                <w:color w:val="auto"/>
                <w:spacing w:val="6"/>
              </w:rPr>
              <w:t>Test wiedzy z zakresu potrzeb i możliwych rozwiązań dedykowanych osobom ze szczególnymi potrzebami funkcjonalnymi.</w:t>
            </w:r>
          </w:p>
          <w:p w14:paraId="604258FA" w14:textId="77777777" w:rsidR="008C17E7" w:rsidRPr="000C20B3" w:rsidRDefault="008C17E7" w:rsidP="001D3AA4">
            <w:pPr>
              <w:pStyle w:val="Akapitzlist"/>
              <w:numPr>
                <w:ilvl w:val="0"/>
                <w:numId w:val="13"/>
              </w:numPr>
              <w:spacing w:before="120" w:after="120" w:line="276" w:lineRule="auto"/>
              <w:ind w:left="458"/>
              <w:jc w:val="left"/>
              <w:rPr>
                <w:color w:val="auto"/>
                <w:spacing w:val="6"/>
              </w:rPr>
            </w:pPr>
            <w:r w:rsidRPr="000C20B3">
              <w:rPr>
                <w:rStyle w:val="markedcontent"/>
                <w:color w:val="auto"/>
                <w:spacing w:val="6"/>
              </w:rPr>
              <w:t xml:space="preserve">Zadanie praktyczne – przygotowanie </w:t>
            </w:r>
            <w:r w:rsidR="008F1F87" w:rsidRPr="000C20B3">
              <w:rPr>
                <w:rStyle w:val="markedcontent"/>
                <w:color w:val="auto"/>
                <w:spacing w:val="6"/>
              </w:rPr>
              <w:t>zaleceń dotyczących wdrożenia do pracy kliku nowych osób z różnymi rodzajami niepełnosprawności</w:t>
            </w:r>
            <w:r w:rsidRPr="000C20B3">
              <w:rPr>
                <w:rStyle w:val="markedcontent"/>
                <w:color w:val="auto"/>
                <w:spacing w:val="6"/>
              </w:rPr>
              <w:t>.</w:t>
            </w:r>
          </w:p>
        </w:tc>
      </w:tr>
    </w:tbl>
    <w:bookmarkEnd w:id="1"/>
    <w:p w14:paraId="305B7385" w14:textId="7C2DA071" w:rsidR="008C17E7" w:rsidRPr="000C20B3" w:rsidRDefault="003C2902" w:rsidP="001D3AA4">
      <w:pPr>
        <w:spacing w:after="160" w:line="259" w:lineRule="auto"/>
        <w:ind w:firstLine="0"/>
        <w:jc w:val="left"/>
        <w:rPr>
          <w:spacing w:val="6"/>
        </w:rPr>
      </w:pPr>
      <w:r w:rsidRPr="000C20B3">
        <w:rPr>
          <w:noProof/>
          <w:spacing w:val="6"/>
        </w:rPr>
        <w:drawing>
          <wp:anchor distT="0" distB="0" distL="114300" distR="114300" simplePos="0" relativeHeight="251699200" behindDoc="0" locked="0" layoutInCell="1" allowOverlap="1" wp14:anchorId="6A412E44" wp14:editId="29F56DE6">
            <wp:simplePos x="0" y="0"/>
            <wp:positionH relativeFrom="margin">
              <wp:posOffset>-64135</wp:posOffset>
            </wp:positionH>
            <wp:positionV relativeFrom="paragraph">
              <wp:posOffset>-6273800</wp:posOffset>
            </wp:positionV>
            <wp:extent cx="5762625" cy="523875"/>
            <wp:effectExtent l="0" t="0" r="9525" b="9525"/>
            <wp:wrapNone/>
            <wp:docPr id="30116912" name="Obraz 30116912"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8C17E7" w:rsidRPr="000C20B3">
        <w:rPr>
          <w:spacing w:val="6"/>
        </w:rPr>
        <w:br w:type="page"/>
      </w:r>
    </w:p>
    <w:p w14:paraId="4785D710" w14:textId="2981570E" w:rsidR="003C2902" w:rsidRDefault="003C2902">
      <w:r w:rsidRPr="000C20B3">
        <w:rPr>
          <w:noProof/>
          <w:spacing w:val="6"/>
        </w:rPr>
        <w:drawing>
          <wp:anchor distT="0" distB="0" distL="114300" distR="114300" simplePos="0" relativeHeight="251701248" behindDoc="0" locked="0" layoutInCell="1" allowOverlap="1" wp14:anchorId="136A6F63" wp14:editId="4559A346">
            <wp:simplePos x="0" y="0"/>
            <wp:positionH relativeFrom="margin">
              <wp:posOffset>-3175</wp:posOffset>
            </wp:positionH>
            <wp:positionV relativeFrom="paragraph">
              <wp:posOffset>-743585</wp:posOffset>
            </wp:positionV>
            <wp:extent cx="5762625" cy="523875"/>
            <wp:effectExtent l="0" t="0" r="9525" b="9525"/>
            <wp:wrapNone/>
            <wp:docPr id="1416161969" name="Obraz 1416161969"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8C17E7" w:rsidRPr="000C20B3" w14:paraId="6E6468C3" w14:textId="77777777" w:rsidTr="009F7FF3">
        <w:trPr>
          <w:trHeight w:val="20"/>
          <w:tblHeader/>
        </w:trPr>
        <w:tc>
          <w:tcPr>
            <w:tcW w:w="2836" w:type="dxa"/>
            <w:shd w:val="clear" w:color="auto" w:fill="D9D9D9" w:themeFill="background1" w:themeFillShade="D9"/>
          </w:tcPr>
          <w:p w14:paraId="3F6B6FFC" w14:textId="5E6D7DD6" w:rsidR="008C17E7" w:rsidRPr="000C20B3" w:rsidRDefault="008C17E7" w:rsidP="003E3905">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17B3F901" w14:textId="52C8F95B" w:rsidR="008C17E7" w:rsidRPr="000C20B3" w:rsidRDefault="008C17E7" w:rsidP="003E3905">
            <w:pPr>
              <w:pStyle w:val="Nagwek3"/>
              <w:spacing w:before="0" w:line="276" w:lineRule="auto"/>
              <w:rPr>
                <w:rFonts w:ascii="Arial" w:hAnsi="Arial" w:cs="Arial"/>
                <w:spacing w:val="6"/>
                <w:sz w:val="24"/>
              </w:rPr>
            </w:pPr>
            <w:r w:rsidRPr="000C20B3">
              <w:rPr>
                <w:rFonts w:ascii="Arial" w:hAnsi="Arial" w:cs="Arial"/>
                <w:spacing w:val="6"/>
                <w:sz w:val="24"/>
              </w:rPr>
              <w:t>Wykorzystanie procesów migracyjnych w</w:t>
            </w:r>
            <w:r w:rsidR="001260EF" w:rsidRPr="000C20B3">
              <w:rPr>
                <w:rFonts w:ascii="Arial" w:hAnsi="Arial" w:cs="Arial"/>
                <w:spacing w:val="6"/>
                <w:sz w:val="24"/>
              </w:rPr>
              <w:t> </w:t>
            </w:r>
            <w:r w:rsidRPr="000C20B3">
              <w:rPr>
                <w:rFonts w:ascii="Arial" w:hAnsi="Arial" w:cs="Arial"/>
                <w:spacing w:val="6"/>
                <w:sz w:val="24"/>
              </w:rPr>
              <w:t>wewnątrzorganizacyjnej polityce HR</w:t>
            </w:r>
          </w:p>
        </w:tc>
      </w:tr>
      <w:tr w:rsidR="008C17E7" w:rsidRPr="000C20B3" w14:paraId="601423F4" w14:textId="77777777" w:rsidTr="009F7FF3">
        <w:trPr>
          <w:trHeight w:val="20"/>
        </w:trPr>
        <w:tc>
          <w:tcPr>
            <w:tcW w:w="2836" w:type="dxa"/>
          </w:tcPr>
          <w:p w14:paraId="1D13F308"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215F4CDB" w14:textId="77777777" w:rsidR="008C17E7"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8C17E7" w:rsidRPr="000C20B3" w14:paraId="176C20B0" w14:textId="77777777" w:rsidTr="009F7FF3">
        <w:trPr>
          <w:trHeight w:val="20"/>
        </w:trPr>
        <w:tc>
          <w:tcPr>
            <w:tcW w:w="2836" w:type="dxa"/>
          </w:tcPr>
          <w:p w14:paraId="7FB442E5"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417743AD" w14:textId="77777777" w:rsidR="008C17E7" w:rsidRPr="000C20B3" w:rsidRDefault="008C17E7" w:rsidP="001D3AA4">
            <w:pPr>
              <w:spacing w:before="120" w:after="120" w:line="276" w:lineRule="auto"/>
              <w:ind w:firstLine="0"/>
              <w:jc w:val="left"/>
              <w:rPr>
                <w:color w:val="auto"/>
                <w:spacing w:val="6"/>
              </w:rPr>
            </w:pPr>
            <w:r w:rsidRPr="000C20B3">
              <w:rPr>
                <w:i/>
                <w:iCs/>
                <w:color w:val="auto"/>
                <w:spacing w:val="6"/>
              </w:rPr>
              <w:t xml:space="preserve">Zrozumienie wpływu procesów migracji na sytuację i możliwości kształtowania polityki HR we własnej organizacji. Przygotowanie organizacji na pozyskiwanie i wykorzystanie potencjału migrantów przybywających do Polski – ze szczególnym uwzględnieniem pracowników z Ukrainy. Dostosowanie firmy i stanowisk pracy do osób </w:t>
            </w:r>
            <w:r w:rsidR="00831023" w:rsidRPr="000C20B3">
              <w:rPr>
                <w:i/>
                <w:iCs/>
                <w:color w:val="auto"/>
                <w:spacing w:val="6"/>
              </w:rPr>
              <w:br/>
            </w:r>
            <w:r w:rsidRPr="000C20B3">
              <w:rPr>
                <w:i/>
                <w:iCs/>
                <w:color w:val="auto"/>
                <w:spacing w:val="6"/>
              </w:rPr>
              <w:t>z zagranicy (w tym kwestie prawne, językowe, integracja).</w:t>
            </w:r>
          </w:p>
        </w:tc>
      </w:tr>
      <w:tr w:rsidR="001260EF" w:rsidRPr="000C20B3" w14:paraId="0715DEF7" w14:textId="77777777" w:rsidTr="009F7FF3">
        <w:trPr>
          <w:trHeight w:val="20"/>
        </w:trPr>
        <w:tc>
          <w:tcPr>
            <w:tcW w:w="2836" w:type="dxa"/>
          </w:tcPr>
          <w:p w14:paraId="2A2EB570" w14:textId="77777777" w:rsidR="001260EF" w:rsidRPr="000C20B3" w:rsidRDefault="001260EF" w:rsidP="001260EF">
            <w:pPr>
              <w:spacing w:before="120" w:after="120" w:line="276" w:lineRule="auto"/>
              <w:ind w:firstLine="0"/>
              <w:jc w:val="left"/>
              <w:rPr>
                <w:color w:val="auto"/>
                <w:spacing w:val="6"/>
              </w:rPr>
            </w:pPr>
            <w:r w:rsidRPr="000C20B3">
              <w:rPr>
                <w:color w:val="auto"/>
                <w:spacing w:val="6"/>
              </w:rPr>
              <w:t>Efekty uczenia się:</w:t>
            </w:r>
          </w:p>
          <w:p w14:paraId="5CF357B0" w14:textId="77777777" w:rsidR="001260EF" w:rsidRPr="000C20B3" w:rsidRDefault="001260EF" w:rsidP="001260EF">
            <w:pPr>
              <w:pStyle w:val="Akapitzlist"/>
              <w:numPr>
                <w:ilvl w:val="0"/>
                <w:numId w:val="31"/>
              </w:numPr>
              <w:spacing w:before="120" w:after="120" w:line="276" w:lineRule="auto"/>
              <w:jc w:val="left"/>
              <w:rPr>
                <w:color w:val="auto"/>
                <w:spacing w:val="6"/>
              </w:rPr>
            </w:pPr>
            <w:r w:rsidRPr="000C20B3">
              <w:rPr>
                <w:color w:val="auto"/>
                <w:spacing w:val="6"/>
              </w:rPr>
              <w:t>wiedza,</w:t>
            </w:r>
          </w:p>
          <w:p w14:paraId="7E77D825" w14:textId="77777777" w:rsidR="001260EF" w:rsidRPr="000C20B3" w:rsidRDefault="001260EF" w:rsidP="001260EF">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6AC0225" w14:textId="77777777" w:rsidR="001260EF" w:rsidRPr="000C20B3" w:rsidRDefault="001260EF" w:rsidP="001260EF">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1FDB2547"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Charakteryzuje trendy społeczno-gospodarcze oraz zjawiska kształtujące procesy migracyjne oraz ich wpływ na funkcjonowanie przedsiębiorstw. </w:t>
            </w:r>
          </w:p>
          <w:p w14:paraId="3531D47C"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Rozpoznaje podstawowe motywy podejmowania pracy w Polsce przez różne grupy migrantów. </w:t>
            </w:r>
          </w:p>
          <w:p w14:paraId="53B15BA8" w14:textId="77777777" w:rsidR="001260EF" w:rsidRPr="000C20B3" w:rsidRDefault="001260EF" w:rsidP="001D3AA4">
            <w:pPr>
              <w:spacing w:after="120" w:line="276" w:lineRule="auto"/>
              <w:ind w:firstLine="0"/>
              <w:jc w:val="left"/>
              <w:rPr>
                <w:color w:val="auto"/>
                <w:spacing w:val="6"/>
              </w:rPr>
            </w:pPr>
            <w:r w:rsidRPr="000C20B3">
              <w:rPr>
                <w:color w:val="auto"/>
                <w:spacing w:val="6"/>
              </w:rPr>
              <w:t>Określa główne wyzwania polityki HR własnej organizacji związane z procesami migracyjnymi.</w:t>
            </w:r>
          </w:p>
          <w:p w14:paraId="5616283A" w14:textId="77777777" w:rsidR="001260EF" w:rsidRPr="000C20B3" w:rsidRDefault="001260EF" w:rsidP="001D3AA4">
            <w:pPr>
              <w:spacing w:after="120" w:line="276" w:lineRule="auto"/>
              <w:ind w:firstLine="0"/>
              <w:jc w:val="left"/>
              <w:rPr>
                <w:color w:val="auto"/>
                <w:spacing w:val="6"/>
              </w:rPr>
            </w:pPr>
            <w:r w:rsidRPr="000C20B3">
              <w:rPr>
                <w:color w:val="auto"/>
                <w:spacing w:val="6"/>
              </w:rPr>
              <w:t>Rozpoznaje aktualne regulacje prawne (w tym związane z zezwoleniami na pracę, legalizacją pobytu, uznawaniem kwalifikacji i dyplomów itp.) dotyczące zatrudniania pracowników z zagranicy – ze szczególnym uwzględnieniem osób z Ukrainy.</w:t>
            </w:r>
          </w:p>
          <w:p w14:paraId="2B121E00" w14:textId="77777777" w:rsidR="001260EF" w:rsidRPr="000C20B3" w:rsidRDefault="001260EF" w:rsidP="001D3AA4">
            <w:pPr>
              <w:spacing w:after="120" w:line="276" w:lineRule="auto"/>
              <w:ind w:firstLine="0"/>
              <w:jc w:val="left"/>
              <w:rPr>
                <w:color w:val="auto"/>
                <w:spacing w:val="6"/>
              </w:rPr>
            </w:pPr>
            <w:r w:rsidRPr="000C20B3">
              <w:rPr>
                <w:color w:val="auto"/>
                <w:spacing w:val="6"/>
              </w:rPr>
              <w:t>Identyfikuje metody pozwalające weryfikować potencjał, kwalifikacje i kompetencje zawodowe pracowników z zagranicy i dopasować do nich odpowiednią ofertę pracy.</w:t>
            </w:r>
          </w:p>
          <w:p w14:paraId="7115B32C" w14:textId="77777777" w:rsidR="001260EF" w:rsidRPr="000C20B3" w:rsidRDefault="001260EF" w:rsidP="001D3AA4">
            <w:pPr>
              <w:spacing w:after="120" w:line="276" w:lineRule="auto"/>
              <w:ind w:firstLine="0"/>
              <w:jc w:val="left"/>
              <w:rPr>
                <w:color w:val="auto"/>
                <w:spacing w:val="6"/>
              </w:rPr>
            </w:pPr>
            <w:r w:rsidRPr="000C20B3">
              <w:rPr>
                <w:color w:val="auto"/>
                <w:spacing w:val="6"/>
              </w:rPr>
              <w:t>Przygotowuje i wdraża rozwiązania ukierunkowane na kształtowanie w firmie przyjaznego środowiska pracy dla osób z zagranicy.</w:t>
            </w:r>
          </w:p>
          <w:p w14:paraId="6887A2A2"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Dostarcza oferty pracy (sam i/lub we współpracy ze specjalizującymi się w tej kwestii firmami, instytucjami) do odpowiednich grup kandydatów. </w:t>
            </w:r>
          </w:p>
          <w:p w14:paraId="3677003C" w14:textId="77777777" w:rsidR="001260EF" w:rsidRPr="000C20B3" w:rsidRDefault="001260EF" w:rsidP="001D3AA4">
            <w:pPr>
              <w:spacing w:after="120" w:line="276" w:lineRule="auto"/>
              <w:ind w:firstLine="0"/>
              <w:jc w:val="left"/>
              <w:rPr>
                <w:color w:val="auto"/>
                <w:spacing w:val="6"/>
              </w:rPr>
            </w:pPr>
            <w:r w:rsidRPr="000C20B3">
              <w:rPr>
                <w:color w:val="auto"/>
                <w:spacing w:val="6"/>
              </w:rPr>
              <w:t>Skutecznie wdraża nowych pracowników z zagranicy do pracy na bazie usystematyzowanych programów zapewniających ich adaptację, integrację oraz sprzyjających efektywnej pracy.</w:t>
            </w:r>
          </w:p>
          <w:p w14:paraId="0E50E068" w14:textId="77777777" w:rsidR="001260EF" w:rsidRPr="000C20B3" w:rsidRDefault="001260EF" w:rsidP="001D3AA4">
            <w:pPr>
              <w:spacing w:after="120" w:line="276" w:lineRule="auto"/>
              <w:ind w:firstLine="0"/>
              <w:jc w:val="left"/>
              <w:rPr>
                <w:color w:val="auto"/>
                <w:spacing w:val="6"/>
              </w:rPr>
            </w:pPr>
            <w:r w:rsidRPr="000C20B3">
              <w:rPr>
                <w:color w:val="auto"/>
                <w:spacing w:val="6"/>
              </w:rPr>
              <w:t xml:space="preserve">Organizuje pracownikom z zagranicy odpowiednie wsparcie organizacyjne, językowe i prawne, związane z ich pracą w Polsce. </w:t>
            </w:r>
          </w:p>
          <w:p w14:paraId="4FBDAAC1" w14:textId="5525BDD1" w:rsidR="001260EF" w:rsidRPr="000C20B3" w:rsidRDefault="001260EF" w:rsidP="001260EF">
            <w:pPr>
              <w:spacing w:after="120" w:line="276" w:lineRule="auto"/>
              <w:ind w:firstLine="0"/>
              <w:jc w:val="left"/>
              <w:rPr>
                <w:color w:val="auto"/>
                <w:spacing w:val="6"/>
              </w:rPr>
            </w:pPr>
            <w:r w:rsidRPr="000C20B3">
              <w:rPr>
                <w:color w:val="auto"/>
                <w:spacing w:val="6"/>
              </w:rPr>
              <w:t xml:space="preserve">Wprowadza rozwiązania eliminujące bariery językowe między pracownikami z różnych krajów. </w:t>
            </w:r>
          </w:p>
          <w:p w14:paraId="3A4C9810" w14:textId="77777777" w:rsidR="001260EF" w:rsidRPr="000C20B3" w:rsidRDefault="001260EF" w:rsidP="001D3AA4">
            <w:pPr>
              <w:spacing w:after="120" w:line="276" w:lineRule="auto"/>
              <w:ind w:firstLine="0"/>
              <w:jc w:val="left"/>
              <w:rPr>
                <w:color w:val="auto"/>
                <w:spacing w:val="6"/>
              </w:rPr>
            </w:pPr>
            <w:r w:rsidRPr="000C20B3">
              <w:rPr>
                <w:color w:val="auto"/>
                <w:spacing w:val="6"/>
              </w:rPr>
              <w:t>Kształtuje wizerunek firmy otwartej na współpracę z osobami z różnych krajów.</w:t>
            </w:r>
          </w:p>
          <w:p w14:paraId="27727182" w14:textId="77777777" w:rsidR="001260EF" w:rsidRPr="000C20B3" w:rsidRDefault="001260EF" w:rsidP="001D3AA4">
            <w:pPr>
              <w:spacing w:before="120" w:line="276" w:lineRule="auto"/>
              <w:ind w:firstLine="0"/>
              <w:jc w:val="left"/>
              <w:rPr>
                <w:color w:val="auto"/>
                <w:spacing w:val="6"/>
              </w:rPr>
            </w:pPr>
            <w:r w:rsidRPr="000C20B3">
              <w:rPr>
                <w:color w:val="auto"/>
                <w:spacing w:val="6"/>
              </w:rPr>
              <w:t xml:space="preserve">Sprawnie identyfikuje i rozwiązuje wszelkie konflikty, które mogą być powiązane z różnicą stylów pracy migrantów z różnych krajów. </w:t>
            </w:r>
          </w:p>
          <w:p w14:paraId="6C795DF1" w14:textId="77777777" w:rsidR="001260EF" w:rsidRPr="000C20B3" w:rsidRDefault="001260EF" w:rsidP="001260EF">
            <w:pPr>
              <w:spacing w:before="120" w:line="276" w:lineRule="auto"/>
              <w:ind w:firstLine="0"/>
              <w:jc w:val="left"/>
              <w:rPr>
                <w:color w:val="auto"/>
                <w:spacing w:val="6"/>
              </w:rPr>
            </w:pPr>
            <w:r w:rsidRPr="000C20B3">
              <w:rPr>
                <w:color w:val="auto"/>
                <w:spacing w:val="6"/>
              </w:rPr>
              <w:t xml:space="preserve">Aktywnie identyfikuje oraz eliminuje zagrożenia związane z ewentualnymi nadużyciami względem pracowników z zagranicy. </w:t>
            </w:r>
          </w:p>
        </w:tc>
      </w:tr>
      <w:tr w:rsidR="008C17E7" w:rsidRPr="000C20B3" w14:paraId="53E8CE8F" w14:textId="77777777" w:rsidTr="009F7FF3">
        <w:trPr>
          <w:trHeight w:val="20"/>
        </w:trPr>
        <w:tc>
          <w:tcPr>
            <w:tcW w:w="2836" w:type="dxa"/>
          </w:tcPr>
          <w:p w14:paraId="6D17594F" w14:textId="77777777" w:rsidR="008C17E7" w:rsidRPr="000C20B3" w:rsidRDefault="008C17E7"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33CA12A7" w14:textId="77777777" w:rsidR="008C17E7" w:rsidRPr="000C20B3" w:rsidRDefault="00745E77" w:rsidP="001D3AA4">
            <w:pPr>
              <w:pStyle w:val="Akapitzlist"/>
              <w:numPr>
                <w:ilvl w:val="0"/>
                <w:numId w:val="15"/>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8C17E7" w:rsidRPr="000C20B3">
              <w:rPr>
                <w:color w:val="auto"/>
                <w:spacing w:val="6"/>
              </w:rPr>
              <w:t xml:space="preserve">. </w:t>
            </w:r>
          </w:p>
          <w:p w14:paraId="6A3A5A52" w14:textId="77777777" w:rsidR="008C17E7" w:rsidRPr="000C20B3" w:rsidRDefault="003C366A" w:rsidP="001D3AA4">
            <w:pPr>
              <w:pStyle w:val="Akapitzlist"/>
              <w:numPr>
                <w:ilvl w:val="0"/>
                <w:numId w:val="15"/>
              </w:numPr>
              <w:spacing w:before="120" w:after="120" w:line="276" w:lineRule="auto"/>
              <w:ind w:left="458"/>
              <w:jc w:val="left"/>
              <w:rPr>
                <w:color w:val="auto"/>
                <w:spacing w:val="6"/>
              </w:rPr>
            </w:pPr>
            <w:r w:rsidRPr="000C20B3">
              <w:rPr>
                <w:color w:val="auto"/>
                <w:spacing w:val="6"/>
              </w:rPr>
              <w:t>Test wiedzy dotyczący regulacji pracy osób z zagranicy</w:t>
            </w:r>
            <w:r w:rsidR="008C17E7" w:rsidRPr="000C20B3">
              <w:rPr>
                <w:color w:val="auto"/>
                <w:spacing w:val="6"/>
              </w:rPr>
              <w:t>.</w:t>
            </w:r>
            <w:r w:rsidRPr="000C20B3">
              <w:rPr>
                <w:color w:val="auto"/>
                <w:spacing w:val="6"/>
              </w:rPr>
              <w:t xml:space="preserve"> Minimum 10 pytań jednokrotnego wyboru.</w:t>
            </w:r>
          </w:p>
          <w:p w14:paraId="5BA7EAD5" w14:textId="77777777" w:rsidR="008C17E7" w:rsidRPr="000C20B3" w:rsidRDefault="008C17E7" w:rsidP="001D3AA4">
            <w:pPr>
              <w:pStyle w:val="Akapitzlist"/>
              <w:numPr>
                <w:ilvl w:val="0"/>
                <w:numId w:val="15"/>
              </w:numPr>
              <w:spacing w:before="120" w:after="120" w:line="276" w:lineRule="auto"/>
              <w:ind w:left="458"/>
              <w:jc w:val="left"/>
              <w:rPr>
                <w:color w:val="auto"/>
                <w:spacing w:val="6"/>
              </w:rPr>
            </w:pPr>
            <w:r w:rsidRPr="000C20B3">
              <w:rPr>
                <w:rStyle w:val="markedcontent"/>
                <w:color w:val="auto"/>
                <w:spacing w:val="6"/>
              </w:rPr>
              <w:t xml:space="preserve">Zadanie praktyczne </w:t>
            </w:r>
            <w:r w:rsidR="003C366A" w:rsidRPr="000C20B3">
              <w:rPr>
                <w:rStyle w:val="markedcontent"/>
                <w:color w:val="auto"/>
                <w:spacing w:val="6"/>
              </w:rPr>
              <w:t xml:space="preserve">/ ćwiczenie </w:t>
            </w:r>
            <w:r w:rsidRPr="000C20B3">
              <w:rPr>
                <w:rStyle w:val="markedcontent"/>
                <w:color w:val="auto"/>
                <w:spacing w:val="6"/>
              </w:rPr>
              <w:t xml:space="preserve">– przygotowanie </w:t>
            </w:r>
            <w:r w:rsidR="003C366A" w:rsidRPr="000C20B3">
              <w:rPr>
                <w:rStyle w:val="markedcontent"/>
                <w:color w:val="auto"/>
                <w:spacing w:val="6"/>
              </w:rPr>
              <w:t>programu wdrożeniowego (</w:t>
            </w:r>
            <w:proofErr w:type="spellStart"/>
            <w:r w:rsidR="003C366A" w:rsidRPr="000C20B3">
              <w:rPr>
                <w:rStyle w:val="markedcontent"/>
                <w:color w:val="auto"/>
                <w:spacing w:val="6"/>
              </w:rPr>
              <w:t>onboarding</w:t>
            </w:r>
            <w:proofErr w:type="spellEnd"/>
            <w:r w:rsidR="003C366A" w:rsidRPr="000C20B3">
              <w:rPr>
                <w:rStyle w:val="markedcontent"/>
                <w:color w:val="auto"/>
                <w:spacing w:val="6"/>
              </w:rPr>
              <w:t>) dla grupy nowych pracowników z</w:t>
            </w:r>
            <w:r w:rsidR="001260EF" w:rsidRPr="000C20B3">
              <w:rPr>
                <w:rStyle w:val="markedcontent"/>
                <w:color w:val="auto"/>
                <w:spacing w:val="6"/>
              </w:rPr>
              <w:t> </w:t>
            </w:r>
            <w:r w:rsidR="003C366A" w:rsidRPr="000C20B3">
              <w:rPr>
                <w:rStyle w:val="markedcontent"/>
                <w:color w:val="auto"/>
                <w:spacing w:val="6"/>
              </w:rPr>
              <w:t>Ukrainy</w:t>
            </w:r>
            <w:r w:rsidRPr="000C20B3">
              <w:rPr>
                <w:rStyle w:val="markedcontent"/>
                <w:color w:val="auto"/>
                <w:spacing w:val="6"/>
              </w:rPr>
              <w:t>.</w:t>
            </w:r>
          </w:p>
        </w:tc>
      </w:tr>
    </w:tbl>
    <w:p w14:paraId="25493458" w14:textId="23EFEF71" w:rsidR="00144280" w:rsidRPr="000C20B3" w:rsidRDefault="003C2902" w:rsidP="001D3AA4">
      <w:pPr>
        <w:spacing w:after="160" w:line="259" w:lineRule="auto"/>
        <w:ind w:firstLine="0"/>
        <w:jc w:val="left"/>
        <w:rPr>
          <w:spacing w:val="6"/>
        </w:rPr>
      </w:pPr>
      <w:r w:rsidRPr="000C20B3">
        <w:rPr>
          <w:noProof/>
          <w:spacing w:val="6"/>
        </w:rPr>
        <w:drawing>
          <wp:anchor distT="0" distB="0" distL="114300" distR="114300" simplePos="0" relativeHeight="251703296" behindDoc="0" locked="0" layoutInCell="1" allowOverlap="1" wp14:anchorId="23109D42" wp14:editId="3DECE682">
            <wp:simplePos x="0" y="0"/>
            <wp:positionH relativeFrom="margin">
              <wp:posOffset>-3175</wp:posOffset>
            </wp:positionH>
            <wp:positionV relativeFrom="paragraph">
              <wp:posOffset>-5232400</wp:posOffset>
            </wp:positionV>
            <wp:extent cx="5762625" cy="523875"/>
            <wp:effectExtent l="0" t="0" r="9525" b="9525"/>
            <wp:wrapNone/>
            <wp:docPr id="1934616072" name="Obraz 1934616072"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44280" w:rsidRPr="000C20B3">
        <w:rPr>
          <w:spacing w:val="6"/>
        </w:rPr>
        <w:br w:type="page"/>
      </w:r>
    </w:p>
    <w:p w14:paraId="46C186D6" w14:textId="095E8FD8" w:rsidR="003C2902" w:rsidRDefault="003C2902">
      <w:r w:rsidRPr="000C20B3">
        <w:rPr>
          <w:noProof/>
          <w:spacing w:val="6"/>
        </w:rPr>
        <w:drawing>
          <wp:anchor distT="0" distB="0" distL="114300" distR="114300" simplePos="0" relativeHeight="251705344" behindDoc="0" locked="0" layoutInCell="1" allowOverlap="1" wp14:anchorId="0BC10B9E" wp14:editId="26FACA09">
            <wp:simplePos x="0" y="0"/>
            <wp:positionH relativeFrom="margin">
              <wp:posOffset>0</wp:posOffset>
            </wp:positionH>
            <wp:positionV relativeFrom="paragraph">
              <wp:posOffset>-777240</wp:posOffset>
            </wp:positionV>
            <wp:extent cx="5762625" cy="523875"/>
            <wp:effectExtent l="0" t="0" r="9525" b="9525"/>
            <wp:wrapNone/>
            <wp:docPr id="1875359431" name="Obraz 187535943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144280" w:rsidRPr="000C20B3" w14:paraId="1618ED95" w14:textId="77777777" w:rsidTr="009F7FF3">
        <w:trPr>
          <w:trHeight w:val="20"/>
          <w:tblHeader/>
        </w:trPr>
        <w:tc>
          <w:tcPr>
            <w:tcW w:w="2836" w:type="dxa"/>
            <w:shd w:val="clear" w:color="auto" w:fill="D9D9D9" w:themeFill="background1" w:themeFillShade="D9"/>
          </w:tcPr>
          <w:p w14:paraId="0469D922" w14:textId="77777777" w:rsidR="00144280" w:rsidRPr="000C20B3" w:rsidRDefault="00144280" w:rsidP="003E3905">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6BBB9390" w14:textId="5EE5D4E6" w:rsidR="00144280" w:rsidRPr="000C20B3" w:rsidRDefault="00144280" w:rsidP="003E3905">
            <w:pPr>
              <w:pStyle w:val="Nagwek3"/>
              <w:spacing w:before="0" w:line="276" w:lineRule="auto"/>
              <w:rPr>
                <w:rFonts w:ascii="Arial" w:hAnsi="Arial" w:cs="Arial"/>
                <w:spacing w:val="6"/>
                <w:sz w:val="24"/>
              </w:rPr>
            </w:pPr>
            <w:r w:rsidRPr="000C20B3">
              <w:rPr>
                <w:rFonts w:ascii="Arial" w:hAnsi="Arial" w:cs="Arial"/>
                <w:spacing w:val="6"/>
                <w:sz w:val="24"/>
              </w:rPr>
              <w:t>Orientacja w biznesie i uwarunkowaniach społeczno-kulturowych</w:t>
            </w:r>
          </w:p>
        </w:tc>
      </w:tr>
      <w:tr w:rsidR="00144280" w:rsidRPr="000C20B3" w14:paraId="4FC9695B" w14:textId="77777777" w:rsidTr="009F7FF3">
        <w:trPr>
          <w:trHeight w:val="20"/>
        </w:trPr>
        <w:tc>
          <w:tcPr>
            <w:tcW w:w="2836" w:type="dxa"/>
          </w:tcPr>
          <w:p w14:paraId="555F20C1"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D786BB9"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Orientacja biznesowa i strategiczna</w:t>
            </w:r>
          </w:p>
        </w:tc>
      </w:tr>
      <w:tr w:rsidR="00144280" w:rsidRPr="000C20B3" w14:paraId="57857E63" w14:textId="77777777" w:rsidTr="009F7FF3">
        <w:trPr>
          <w:trHeight w:val="20"/>
        </w:trPr>
        <w:tc>
          <w:tcPr>
            <w:tcW w:w="2836" w:type="dxa"/>
          </w:tcPr>
          <w:p w14:paraId="7CDB9708"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0F3DF8FB" w14:textId="77777777" w:rsidR="00144280" w:rsidRPr="000C20B3" w:rsidRDefault="00144280" w:rsidP="001D3AA4">
            <w:pPr>
              <w:spacing w:before="120" w:line="276" w:lineRule="auto"/>
              <w:ind w:firstLine="0"/>
              <w:jc w:val="left"/>
              <w:rPr>
                <w:i/>
                <w:color w:val="auto"/>
                <w:spacing w:val="6"/>
              </w:rPr>
            </w:pPr>
            <w:r w:rsidRPr="000C20B3">
              <w:rPr>
                <w:i/>
                <w:color w:val="auto"/>
                <w:spacing w:val="6"/>
              </w:rPr>
              <w:t>Znajomość i rozumienie procesów biznesowych i rynkowych istotnych dla działalności firmy. Wykorzystanie wiedzy na temat aktualnych trendów rynkowych w organizacji</w:t>
            </w:r>
            <w:r w:rsidR="00755BE0" w:rsidRPr="000C20B3">
              <w:rPr>
                <w:i/>
                <w:color w:val="auto"/>
                <w:spacing w:val="6"/>
              </w:rPr>
              <w:t>,</w:t>
            </w:r>
            <w:r w:rsidRPr="000C20B3">
              <w:rPr>
                <w:i/>
                <w:color w:val="auto"/>
                <w:spacing w:val="6"/>
              </w:rPr>
              <w:t xml:space="preserve"> ze szczególnym uwzględnieniem procesów zarządzania kapitałem ludzkim.</w:t>
            </w:r>
          </w:p>
        </w:tc>
      </w:tr>
      <w:tr w:rsidR="003E3905" w:rsidRPr="000C20B3" w14:paraId="7E5E611B" w14:textId="77777777" w:rsidTr="009F7FF3">
        <w:trPr>
          <w:trHeight w:val="20"/>
        </w:trPr>
        <w:tc>
          <w:tcPr>
            <w:tcW w:w="2836" w:type="dxa"/>
          </w:tcPr>
          <w:p w14:paraId="374E8790" w14:textId="77777777" w:rsidR="003E3905" w:rsidRPr="000C20B3" w:rsidRDefault="003E3905" w:rsidP="003E3905">
            <w:pPr>
              <w:spacing w:before="120" w:after="120" w:line="276" w:lineRule="auto"/>
              <w:ind w:firstLine="0"/>
              <w:jc w:val="left"/>
              <w:rPr>
                <w:color w:val="auto"/>
                <w:spacing w:val="6"/>
              </w:rPr>
            </w:pPr>
            <w:r w:rsidRPr="000C20B3">
              <w:rPr>
                <w:color w:val="auto"/>
                <w:spacing w:val="6"/>
              </w:rPr>
              <w:t>Efekty uczenia się:</w:t>
            </w:r>
          </w:p>
          <w:p w14:paraId="5AB372DB"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wiedza,</w:t>
            </w:r>
          </w:p>
          <w:p w14:paraId="314A29B4"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052EB8AF"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6C6FC054"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Identyfikuje procesy biznesowe i rynkowe związane z prowadzoną przez firmę działalnością. </w:t>
            </w:r>
          </w:p>
          <w:p w14:paraId="16323D8B"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Rozpoznaje wpływ czynników społecznych, gospodarczych i politycznych na funkcjonowanie organizacji – szczególnie w zakresie zarzadzania kapitałem ludzkim. </w:t>
            </w:r>
          </w:p>
          <w:p w14:paraId="206FCE0C"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Monitoruje bieżące wydarzenia, monitoruje trendy rynkowe zarówno w obszarze biznesowym, jak i HR, mające wpływ na obszar, w którym funkcjonuje.</w:t>
            </w:r>
          </w:p>
          <w:p w14:paraId="7C405FF2"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Identyfikuje procesy rynkowe oraz branżę na poziomie wspierającym działania w obszarze HR.</w:t>
            </w:r>
          </w:p>
          <w:p w14:paraId="4CADD2F4"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Identyfikuje istotne zagadnienia i trendy HR, dostrzega i śledzi nowe zjawiska w obszarze zarządzania kapitałem ludzkim.</w:t>
            </w:r>
          </w:p>
          <w:p w14:paraId="4382C736"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Monitoruje działania firm z danej branży – szczególnie w obszarze zarządzania kapitałem ludzkim. Potrafi w tym zakresie dokonać analizy porównawczej własnej firmy.</w:t>
            </w:r>
          </w:p>
          <w:p w14:paraId="0B214407" w14:textId="77777777" w:rsidR="003E3905" w:rsidRPr="000C20B3" w:rsidRDefault="003E3905" w:rsidP="001D3AA4">
            <w:pPr>
              <w:spacing w:before="120" w:line="276" w:lineRule="auto"/>
              <w:ind w:firstLine="0"/>
              <w:jc w:val="left"/>
              <w:rPr>
                <w:color w:val="auto"/>
                <w:spacing w:val="6"/>
              </w:rPr>
            </w:pPr>
            <w:r w:rsidRPr="000C20B3">
              <w:rPr>
                <w:color w:val="auto"/>
                <w:spacing w:val="6"/>
              </w:rPr>
              <w:t>Na podstawie posiadanych informacji wskazuje możliwość budowania przewagi konkurencyjnej firmy z wykorzystaniem procesów HR. Proponuje odpowiednie działania.</w:t>
            </w:r>
          </w:p>
          <w:p w14:paraId="163B791E"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Skutecznie wykorzystuje wiedzę nt. kluczowych procesów biznesowych i HR w rozwoju różnorodnych aspektów funkcjonowania organizacji. </w:t>
            </w:r>
          </w:p>
          <w:p w14:paraId="02A22CB3" w14:textId="77777777" w:rsidR="003E3905" w:rsidRPr="000C20B3" w:rsidRDefault="003E3905" w:rsidP="001D3AA4">
            <w:pPr>
              <w:spacing w:after="120" w:line="276" w:lineRule="auto"/>
              <w:ind w:firstLine="0"/>
              <w:jc w:val="left"/>
              <w:rPr>
                <w:color w:val="000000" w:themeColor="text1"/>
                <w:spacing w:val="6"/>
              </w:rPr>
            </w:pPr>
            <w:r w:rsidRPr="000C20B3">
              <w:rPr>
                <w:color w:val="000000" w:themeColor="text1"/>
                <w:spacing w:val="6"/>
              </w:rPr>
              <w:t>Inicjuje działania mające na celu wykorzystanie procesów i trendów rynkowych w obszarze zarządzania kapitałem ludzkim.</w:t>
            </w:r>
          </w:p>
          <w:p w14:paraId="2299765E" w14:textId="77777777" w:rsidR="003E3905" w:rsidRPr="000C20B3" w:rsidRDefault="003E3905" w:rsidP="001D3AA4">
            <w:pPr>
              <w:spacing w:before="120" w:after="120" w:line="276" w:lineRule="auto"/>
              <w:ind w:firstLine="0"/>
              <w:jc w:val="left"/>
              <w:rPr>
                <w:color w:val="000000" w:themeColor="text1"/>
                <w:spacing w:val="6"/>
              </w:rPr>
            </w:pPr>
            <w:r w:rsidRPr="000C20B3">
              <w:rPr>
                <w:color w:val="000000" w:themeColor="text1"/>
                <w:spacing w:val="6"/>
              </w:rPr>
              <w:t>W pełni wykorzystuje, na podstawie analizowanych trendów rynkowych w obszarze HR, nadarzające się szanse rozwojowe organizacji.</w:t>
            </w:r>
          </w:p>
          <w:p w14:paraId="745EB57C" w14:textId="77777777" w:rsidR="003E3905" w:rsidRPr="000C20B3" w:rsidRDefault="003E3905" w:rsidP="001D3AA4">
            <w:pPr>
              <w:spacing w:before="120" w:after="120" w:line="276" w:lineRule="auto"/>
              <w:ind w:firstLine="0"/>
              <w:jc w:val="left"/>
              <w:rPr>
                <w:color w:val="000000" w:themeColor="text1"/>
                <w:spacing w:val="6"/>
              </w:rPr>
            </w:pPr>
            <w:r w:rsidRPr="000C20B3">
              <w:rPr>
                <w:color w:val="000000" w:themeColor="text1"/>
                <w:spacing w:val="6"/>
              </w:rPr>
              <w:t>Wdraża wnioski wynikające z dobrych praktyk HR. Aktywnie poszukuje najlepszych praktyk i wdraża ich kluczowe elementy we własny obszar działania.</w:t>
            </w:r>
          </w:p>
          <w:p w14:paraId="706555DF" w14:textId="2811F540" w:rsidR="003E3905" w:rsidRPr="000C20B3" w:rsidRDefault="003E3905" w:rsidP="001D3AA4">
            <w:pPr>
              <w:spacing w:before="120" w:after="120" w:line="276" w:lineRule="auto"/>
              <w:ind w:firstLine="0"/>
              <w:jc w:val="left"/>
              <w:rPr>
                <w:color w:val="000000" w:themeColor="text1"/>
                <w:spacing w:val="6"/>
              </w:rPr>
            </w:pPr>
            <w:r w:rsidRPr="000C20B3">
              <w:rPr>
                <w:color w:val="000000" w:themeColor="text1"/>
                <w:spacing w:val="6"/>
              </w:rPr>
              <w:t>Wspiera strategię rozwoju organizacji poprzez wprowadzanie odpowiednich procesów i projektów HR.</w:t>
            </w:r>
          </w:p>
          <w:p w14:paraId="7A9C47B7" w14:textId="77777777" w:rsidR="003E3905" w:rsidRPr="000C20B3" w:rsidRDefault="003E3905" w:rsidP="003E3905">
            <w:pPr>
              <w:spacing w:before="120" w:line="276" w:lineRule="auto"/>
              <w:ind w:firstLine="0"/>
              <w:jc w:val="left"/>
              <w:rPr>
                <w:color w:val="auto"/>
                <w:spacing w:val="6"/>
              </w:rPr>
            </w:pPr>
            <w:r w:rsidRPr="000C20B3">
              <w:rPr>
                <w:color w:val="000000" w:themeColor="text1"/>
                <w:spacing w:val="6"/>
              </w:rPr>
              <w:t xml:space="preserve">Kształtuje procesy HR powiązane ze wskaźnikami biznesowymi na poziomie pracowników, zespołów oraz całej organizacji. </w:t>
            </w:r>
          </w:p>
          <w:p w14:paraId="5878337C"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Pomaga współpracownikom w wykorzystaniu wiedzy nt. kluczowych procesów biznesowych. </w:t>
            </w:r>
          </w:p>
          <w:p w14:paraId="165C0D91"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Kształtuje pozytywny stosunek do łączenia procesów HR z potrzebami rozwojowymi (biznesowymi) organizacji. </w:t>
            </w:r>
          </w:p>
          <w:p w14:paraId="64812E45" w14:textId="77777777" w:rsidR="003E3905" w:rsidRPr="000C20B3" w:rsidRDefault="003E3905" w:rsidP="001D3AA4">
            <w:pPr>
              <w:spacing w:before="120" w:after="120" w:line="276" w:lineRule="auto"/>
              <w:ind w:firstLine="0"/>
              <w:jc w:val="left"/>
              <w:rPr>
                <w:color w:val="auto"/>
                <w:spacing w:val="6"/>
              </w:rPr>
            </w:pPr>
            <w:r w:rsidRPr="000C20B3">
              <w:rPr>
                <w:color w:val="auto"/>
                <w:spacing w:val="6"/>
              </w:rPr>
              <w:t xml:space="preserve">Przekonuje do nowych rozwiązań i koncepcji w zakresie wiedzy biznesowej i specjalistycznej z zakresu zarządzania kapitałem ludzkim. </w:t>
            </w:r>
          </w:p>
          <w:p w14:paraId="4AD8E88E" w14:textId="77777777" w:rsidR="003E3905" w:rsidRPr="000C20B3" w:rsidRDefault="003E3905" w:rsidP="003E3905">
            <w:pPr>
              <w:spacing w:before="120" w:line="276" w:lineRule="auto"/>
              <w:ind w:firstLine="0"/>
              <w:jc w:val="left"/>
              <w:rPr>
                <w:color w:val="auto"/>
                <w:spacing w:val="6"/>
              </w:rPr>
            </w:pPr>
            <w:r w:rsidRPr="000C20B3">
              <w:rPr>
                <w:color w:val="auto"/>
                <w:spacing w:val="6"/>
              </w:rPr>
              <w:t xml:space="preserve">Inicjuje wykorzystanie i wymianę wiedzy biznesowej w swoim zespole oraz całej organizacji. </w:t>
            </w:r>
          </w:p>
        </w:tc>
      </w:tr>
      <w:tr w:rsidR="00144280" w:rsidRPr="000C20B3" w14:paraId="243AE881" w14:textId="77777777" w:rsidTr="009F7FF3">
        <w:trPr>
          <w:trHeight w:val="20"/>
        </w:trPr>
        <w:tc>
          <w:tcPr>
            <w:tcW w:w="2836" w:type="dxa"/>
          </w:tcPr>
          <w:p w14:paraId="05C03AA1" w14:textId="77777777" w:rsidR="00144280" w:rsidRPr="000C20B3" w:rsidRDefault="00144280"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3A95E2AB" w14:textId="77777777" w:rsidR="00144280" w:rsidRPr="000C20B3" w:rsidRDefault="00144280" w:rsidP="001D3AA4">
            <w:pPr>
              <w:pStyle w:val="Akapitzlist"/>
              <w:numPr>
                <w:ilvl w:val="0"/>
                <w:numId w:val="3"/>
              </w:numPr>
              <w:spacing w:before="120" w:after="120" w:line="276" w:lineRule="auto"/>
              <w:ind w:left="457"/>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się.</w:t>
            </w:r>
          </w:p>
          <w:p w14:paraId="23258C18" w14:textId="77777777" w:rsidR="00144280" w:rsidRPr="000C20B3" w:rsidRDefault="00144280" w:rsidP="001D3AA4">
            <w:pPr>
              <w:pStyle w:val="Akapitzlist"/>
              <w:numPr>
                <w:ilvl w:val="0"/>
                <w:numId w:val="3"/>
              </w:numPr>
              <w:spacing w:before="120" w:after="120" w:line="276" w:lineRule="auto"/>
              <w:ind w:left="457"/>
              <w:jc w:val="left"/>
              <w:rPr>
                <w:color w:val="auto"/>
                <w:spacing w:val="6"/>
              </w:rPr>
            </w:pPr>
            <w:r w:rsidRPr="000C20B3">
              <w:rPr>
                <w:color w:val="auto"/>
                <w:spacing w:val="6"/>
              </w:rPr>
              <w:t>Kwestionariusz samooceny na bazie behawioralnej skali obserwacyjnej opisanej kompetencji.</w:t>
            </w:r>
          </w:p>
          <w:p w14:paraId="727C439E" w14:textId="77777777" w:rsidR="00144280" w:rsidRPr="000C20B3" w:rsidRDefault="00144280" w:rsidP="001D3AA4">
            <w:pPr>
              <w:pStyle w:val="Akapitzlist"/>
              <w:numPr>
                <w:ilvl w:val="0"/>
                <w:numId w:val="3"/>
              </w:numPr>
              <w:spacing w:before="120" w:line="276" w:lineRule="auto"/>
              <w:ind w:left="457"/>
              <w:jc w:val="left"/>
              <w:rPr>
                <w:color w:val="auto"/>
                <w:spacing w:val="6"/>
              </w:rPr>
            </w:pPr>
            <w:r w:rsidRPr="000C20B3">
              <w:rPr>
                <w:rStyle w:val="markedcontent"/>
                <w:spacing w:val="6"/>
              </w:rPr>
              <w:t xml:space="preserve">Zadanie praktyczne – przygotowanie analizy SWOT dla własnej organizacji w zakresie wyzwań w obszarze polityki personalnej </w:t>
            </w:r>
            <w:r w:rsidR="00831023" w:rsidRPr="000C20B3">
              <w:rPr>
                <w:rStyle w:val="markedcontent"/>
                <w:spacing w:val="6"/>
              </w:rPr>
              <w:br/>
            </w:r>
            <w:r w:rsidRPr="000C20B3">
              <w:rPr>
                <w:rStyle w:val="markedcontent"/>
                <w:spacing w:val="6"/>
              </w:rPr>
              <w:t>w kontekście celów biznesowych i sytuacji rynkowej.</w:t>
            </w:r>
          </w:p>
        </w:tc>
      </w:tr>
    </w:tbl>
    <w:p w14:paraId="02F66A1E" w14:textId="53FA655A" w:rsidR="00DE5A15" w:rsidRPr="000C20B3" w:rsidRDefault="003C2902" w:rsidP="001D3AA4">
      <w:pPr>
        <w:spacing w:after="160" w:line="259" w:lineRule="auto"/>
        <w:ind w:firstLine="0"/>
        <w:jc w:val="left"/>
        <w:rPr>
          <w:spacing w:val="6"/>
        </w:rPr>
      </w:pPr>
      <w:r w:rsidRPr="000C20B3">
        <w:rPr>
          <w:noProof/>
          <w:spacing w:val="6"/>
        </w:rPr>
        <w:drawing>
          <wp:anchor distT="0" distB="0" distL="114300" distR="114300" simplePos="0" relativeHeight="251707392" behindDoc="0" locked="0" layoutInCell="1" allowOverlap="1" wp14:anchorId="7EFC3CB3" wp14:editId="77A3425D">
            <wp:simplePos x="0" y="0"/>
            <wp:positionH relativeFrom="margin">
              <wp:posOffset>-48895</wp:posOffset>
            </wp:positionH>
            <wp:positionV relativeFrom="paragraph">
              <wp:posOffset>-6042025</wp:posOffset>
            </wp:positionV>
            <wp:extent cx="5762625" cy="523875"/>
            <wp:effectExtent l="0" t="0" r="9525" b="9525"/>
            <wp:wrapNone/>
            <wp:docPr id="977292591" name="Obraz 97729259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DE5A15" w:rsidRPr="000C20B3">
        <w:rPr>
          <w:spacing w:val="6"/>
        </w:rPr>
        <w:br w:type="page"/>
      </w:r>
    </w:p>
    <w:p w14:paraId="480F0403" w14:textId="0319CA86" w:rsidR="003C2902" w:rsidRDefault="003C2902">
      <w:r w:rsidRPr="000C20B3">
        <w:rPr>
          <w:noProof/>
          <w:spacing w:val="6"/>
        </w:rPr>
        <w:drawing>
          <wp:anchor distT="0" distB="0" distL="114300" distR="114300" simplePos="0" relativeHeight="251709440" behindDoc="0" locked="0" layoutInCell="1" allowOverlap="1" wp14:anchorId="0F7B2B95" wp14:editId="2CB3B95F">
            <wp:simplePos x="0" y="0"/>
            <wp:positionH relativeFrom="margin">
              <wp:posOffset>0</wp:posOffset>
            </wp:positionH>
            <wp:positionV relativeFrom="paragraph">
              <wp:posOffset>-777240</wp:posOffset>
            </wp:positionV>
            <wp:extent cx="5762625" cy="523875"/>
            <wp:effectExtent l="0" t="0" r="9525" b="9525"/>
            <wp:wrapNone/>
            <wp:docPr id="609824661" name="Obraz 60982466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DE5A15" w:rsidRPr="000C20B3" w14:paraId="0E01A20F" w14:textId="77777777" w:rsidTr="009F7FF3">
        <w:trPr>
          <w:trHeight w:val="20"/>
          <w:tblHeader/>
        </w:trPr>
        <w:tc>
          <w:tcPr>
            <w:tcW w:w="2836" w:type="dxa"/>
            <w:shd w:val="clear" w:color="auto" w:fill="D9D9D9" w:themeFill="background1" w:themeFillShade="D9"/>
          </w:tcPr>
          <w:p w14:paraId="4251BECA" w14:textId="77777777" w:rsidR="00DE5A15" w:rsidRPr="000C20B3" w:rsidRDefault="00DE5A15" w:rsidP="003E3905">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55112692" w14:textId="060BFCF0" w:rsidR="00DE5A15" w:rsidRPr="000C20B3" w:rsidRDefault="00DE5A15" w:rsidP="003E3905">
            <w:pPr>
              <w:pStyle w:val="Nagwek3"/>
              <w:spacing w:before="0" w:line="276" w:lineRule="auto"/>
              <w:rPr>
                <w:rFonts w:ascii="Arial" w:hAnsi="Arial" w:cs="Arial"/>
                <w:spacing w:val="6"/>
                <w:sz w:val="24"/>
              </w:rPr>
            </w:pPr>
            <w:r w:rsidRPr="000C20B3">
              <w:rPr>
                <w:rFonts w:ascii="Arial" w:hAnsi="Arial" w:cs="Arial"/>
                <w:spacing w:val="6"/>
                <w:sz w:val="24"/>
              </w:rPr>
              <w:t>Digital – wykorzystanie narzędzi i systemów ICT</w:t>
            </w:r>
          </w:p>
        </w:tc>
      </w:tr>
      <w:tr w:rsidR="00DE5A15" w:rsidRPr="000C20B3" w14:paraId="00C0F434" w14:textId="77777777" w:rsidTr="009F7FF3">
        <w:trPr>
          <w:trHeight w:val="20"/>
        </w:trPr>
        <w:tc>
          <w:tcPr>
            <w:tcW w:w="2836" w:type="dxa"/>
          </w:tcPr>
          <w:p w14:paraId="6FB2C5F4"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8611DCC"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Cyfryzacja / wykorzystanie technologii</w:t>
            </w:r>
          </w:p>
        </w:tc>
      </w:tr>
      <w:tr w:rsidR="00DE5A15" w:rsidRPr="000C20B3" w14:paraId="409DC5D1" w14:textId="77777777" w:rsidTr="009F7FF3">
        <w:trPr>
          <w:trHeight w:val="20"/>
        </w:trPr>
        <w:tc>
          <w:tcPr>
            <w:tcW w:w="2836" w:type="dxa"/>
          </w:tcPr>
          <w:p w14:paraId="0565213F"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13B923C4" w14:textId="77777777" w:rsidR="00DE5A15" w:rsidRPr="000C20B3" w:rsidRDefault="00DE5A15" w:rsidP="001D3AA4">
            <w:pPr>
              <w:spacing w:before="120" w:after="120" w:line="276" w:lineRule="auto"/>
              <w:ind w:firstLine="0"/>
              <w:jc w:val="left"/>
              <w:rPr>
                <w:color w:val="auto"/>
                <w:spacing w:val="6"/>
              </w:rPr>
            </w:pPr>
            <w:r w:rsidRPr="000C20B3">
              <w:rPr>
                <w:i/>
                <w:iCs/>
                <w:spacing w:val="6"/>
              </w:rPr>
              <w:t xml:space="preserve">Sprawne poruszanie się w środowisku narzędzi teleinformatycznych. Posługiwanie się sprzętem komputerowym oraz różnymi programami (w tym </w:t>
            </w:r>
            <w:r w:rsidRPr="000C20B3">
              <w:rPr>
                <w:i/>
                <w:iCs/>
                <w:color w:val="auto"/>
                <w:spacing w:val="6"/>
              </w:rPr>
              <w:t xml:space="preserve">platformami </w:t>
            </w:r>
            <w:r w:rsidR="00445C03" w:rsidRPr="000C20B3">
              <w:rPr>
                <w:i/>
                <w:iCs/>
                <w:color w:val="auto"/>
                <w:spacing w:val="6"/>
              </w:rPr>
              <w:t>HCM</w:t>
            </w:r>
            <w:r w:rsidR="00E61F25" w:rsidRPr="000C20B3">
              <w:rPr>
                <w:rStyle w:val="Odwoanieprzypisudolnego"/>
                <w:i/>
                <w:iCs/>
                <w:color w:val="auto"/>
                <w:spacing w:val="6"/>
              </w:rPr>
              <w:footnoteReference w:id="6"/>
            </w:r>
            <w:r w:rsidRPr="000C20B3">
              <w:rPr>
                <w:i/>
                <w:iCs/>
                <w:spacing w:val="6"/>
              </w:rPr>
              <w:t>) niezbędnymi w efektywnym zarządzaniu zasobami ludzkimi. Łatwość w nabywaniu nowych umiejętności w tym zakresie.</w:t>
            </w:r>
          </w:p>
        </w:tc>
      </w:tr>
      <w:tr w:rsidR="003E3905" w:rsidRPr="000C20B3" w14:paraId="5B26618C" w14:textId="77777777" w:rsidTr="009F7FF3">
        <w:trPr>
          <w:trHeight w:val="20"/>
        </w:trPr>
        <w:tc>
          <w:tcPr>
            <w:tcW w:w="2836" w:type="dxa"/>
          </w:tcPr>
          <w:p w14:paraId="7FBAB28D" w14:textId="77777777" w:rsidR="003E3905" w:rsidRPr="000C20B3" w:rsidRDefault="003E3905" w:rsidP="003E3905">
            <w:pPr>
              <w:spacing w:before="120" w:after="120" w:line="276" w:lineRule="auto"/>
              <w:ind w:firstLine="0"/>
              <w:jc w:val="left"/>
              <w:rPr>
                <w:color w:val="auto"/>
                <w:spacing w:val="6"/>
              </w:rPr>
            </w:pPr>
            <w:r w:rsidRPr="000C20B3">
              <w:rPr>
                <w:color w:val="auto"/>
                <w:spacing w:val="6"/>
              </w:rPr>
              <w:t>Efekty uczenia się:</w:t>
            </w:r>
          </w:p>
          <w:p w14:paraId="3860D684"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wiedza,</w:t>
            </w:r>
          </w:p>
          <w:p w14:paraId="76125334"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380ED625" w14:textId="77777777" w:rsidR="003E3905" w:rsidRPr="000C20B3" w:rsidRDefault="003E3905" w:rsidP="003E3905">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2C3A24C8"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Dopasowuje i wykorzystuje sprzęt ICT potrzebny do wykonania pracy w obszarze HR. </w:t>
            </w:r>
          </w:p>
          <w:p w14:paraId="4DA1D03E"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Wykorzystuje środowisko programów operacyjnych (Windows / MS Office) wykorzystywanych w firmie. </w:t>
            </w:r>
          </w:p>
          <w:p w14:paraId="53BEAE38"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Dobrze identyfikuje możliwości, jakie dostarcza Internet, narzędzia pracy zdalnej i wykorzystuje je w praktyce. </w:t>
            </w:r>
          </w:p>
          <w:p w14:paraId="552E7010"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Identyfikuje główne i specjalistyczne funkcjonalności narzędzi / platform HRMS użytecznych w jego/jej organizacji. </w:t>
            </w:r>
          </w:p>
          <w:p w14:paraId="718DE7DB"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Rozpoznaje znaczenie i określa główne kierunki rozwoju narzędzi / systemów ICT w obszarze zarządzania kapitałem ludzkim. </w:t>
            </w:r>
          </w:p>
          <w:p w14:paraId="6C04B8CA"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Wykorzystuje sprzęt / narzędzia ICT dostępne w pracy / firmie. </w:t>
            </w:r>
          </w:p>
          <w:p w14:paraId="0C31FD85"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Swobodnie korzysta z powszechnie dostępnych, różnych narzędzi zdalnej pracy i komunikacji. </w:t>
            </w:r>
          </w:p>
          <w:p w14:paraId="74D78C96" w14:textId="77777777" w:rsidR="003E3905" w:rsidRPr="000C20B3" w:rsidRDefault="003E3905" w:rsidP="001D3AA4">
            <w:pPr>
              <w:spacing w:after="120" w:line="276" w:lineRule="auto"/>
              <w:ind w:firstLine="0"/>
              <w:jc w:val="left"/>
              <w:rPr>
                <w:color w:val="auto"/>
                <w:spacing w:val="6"/>
              </w:rPr>
            </w:pPr>
            <w:r w:rsidRPr="000C20B3">
              <w:rPr>
                <w:color w:val="auto"/>
                <w:spacing w:val="6"/>
              </w:rPr>
              <w:t>Korzysta z odpowiednich opcji specjalistycznych programów komputerowych – szczególnie tych wykorzystywanych w HR.</w:t>
            </w:r>
          </w:p>
          <w:p w14:paraId="0C395C51" w14:textId="77777777" w:rsidR="003E3905" w:rsidRPr="000C20B3" w:rsidRDefault="003E3905" w:rsidP="001D3AA4">
            <w:pPr>
              <w:spacing w:after="120" w:line="276" w:lineRule="auto"/>
              <w:ind w:firstLine="0"/>
              <w:jc w:val="left"/>
              <w:rPr>
                <w:color w:val="auto"/>
                <w:spacing w:val="6"/>
              </w:rPr>
            </w:pPr>
            <w:r w:rsidRPr="000C20B3">
              <w:rPr>
                <w:color w:val="auto"/>
                <w:spacing w:val="6"/>
              </w:rPr>
              <w:t>Korzysta z zaawansowanych rozwiązań platform on-line (np. specjalistyczne serwisy społecznościowe, narzędzia zdalnej komunikacji i współpracy).</w:t>
            </w:r>
          </w:p>
          <w:p w14:paraId="0F9752CA"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Przygotowuje wdrożenia narzędzi / platform HCM odpowiednich dla danej branży i organizacji. </w:t>
            </w:r>
          </w:p>
          <w:p w14:paraId="3B4FCE2C" w14:textId="77777777" w:rsidR="003E3905" w:rsidRPr="000C20B3" w:rsidRDefault="003E3905" w:rsidP="001D3AA4">
            <w:pPr>
              <w:spacing w:after="120" w:line="276" w:lineRule="auto"/>
              <w:ind w:firstLine="0"/>
              <w:jc w:val="left"/>
              <w:rPr>
                <w:color w:val="auto"/>
                <w:spacing w:val="6"/>
              </w:rPr>
            </w:pPr>
            <w:r w:rsidRPr="000C20B3">
              <w:rPr>
                <w:color w:val="auto"/>
                <w:spacing w:val="6"/>
              </w:rPr>
              <w:t>Identyfikuje znaczenie procesów digitalizacji w rozwoju organizacji i</w:t>
            </w:r>
            <w:r w:rsidR="00255FB1" w:rsidRPr="000C20B3">
              <w:rPr>
                <w:color w:val="auto"/>
                <w:spacing w:val="6"/>
              </w:rPr>
              <w:t> </w:t>
            </w:r>
            <w:r w:rsidRPr="000C20B3">
              <w:rPr>
                <w:color w:val="auto"/>
                <w:spacing w:val="6"/>
              </w:rPr>
              <w:t xml:space="preserve">przekonuje innych do otwartej postawy w tym zakresie. </w:t>
            </w:r>
          </w:p>
          <w:p w14:paraId="7FA55010" w14:textId="247FFBFD" w:rsidR="003E3905" w:rsidRPr="000C20B3" w:rsidRDefault="003E3905" w:rsidP="001D3AA4">
            <w:pPr>
              <w:spacing w:after="120" w:line="276" w:lineRule="auto"/>
              <w:ind w:firstLine="0"/>
              <w:jc w:val="left"/>
              <w:rPr>
                <w:color w:val="auto"/>
                <w:spacing w:val="6"/>
              </w:rPr>
            </w:pPr>
            <w:r w:rsidRPr="000C20B3">
              <w:rPr>
                <w:color w:val="auto"/>
                <w:spacing w:val="6"/>
              </w:rPr>
              <w:t>Proponuje nowe rozwiązania i narzędzia IT do wykorzystania we własnej pracy.</w:t>
            </w:r>
          </w:p>
          <w:p w14:paraId="03FD6D1A" w14:textId="77777777" w:rsidR="003E3905" w:rsidRPr="000C20B3" w:rsidRDefault="003E3905" w:rsidP="001D3AA4">
            <w:pPr>
              <w:spacing w:after="120" w:line="276" w:lineRule="auto"/>
              <w:ind w:firstLine="0"/>
              <w:jc w:val="left"/>
              <w:rPr>
                <w:color w:val="auto"/>
                <w:spacing w:val="6"/>
              </w:rPr>
            </w:pPr>
            <w:r w:rsidRPr="000C20B3">
              <w:rPr>
                <w:color w:val="auto"/>
                <w:spacing w:val="6"/>
              </w:rPr>
              <w:t>Pomaga innym pracownikom w wykorzystaniu programów w</w:t>
            </w:r>
            <w:r w:rsidR="00255FB1" w:rsidRPr="000C20B3">
              <w:rPr>
                <w:color w:val="auto"/>
                <w:spacing w:val="6"/>
              </w:rPr>
              <w:t> </w:t>
            </w:r>
            <w:r w:rsidRPr="000C20B3">
              <w:rPr>
                <w:color w:val="auto"/>
                <w:spacing w:val="6"/>
              </w:rPr>
              <w:t>środowisku Windows / MS Office.</w:t>
            </w:r>
          </w:p>
          <w:p w14:paraId="2C4F3884" w14:textId="77777777" w:rsidR="003E3905" w:rsidRPr="000C20B3" w:rsidRDefault="003E3905" w:rsidP="001D3AA4">
            <w:pPr>
              <w:spacing w:after="120" w:line="276" w:lineRule="auto"/>
              <w:ind w:firstLine="0"/>
              <w:jc w:val="left"/>
              <w:rPr>
                <w:color w:val="auto"/>
                <w:spacing w:val="6"/>
              </w:rPr>
            </w:pPr>
            <w:r w:rsidRPr="000C20B3">
              <w:rPr>
                <w:color w:val="auto"/>
                <w:spacing w:val="6"/>
              </w:rPr>
              <w:t xml:space="preserve">Udoskonala pracę swoją i innych wykorzystując w pełni możliwości Internetu. </w:t>
            </w:r>
          </w:p>
          <w:p w14:paraId="7637F106" w14:textId="77777777" w:rsidR="003E3905" w:rsidRPr="000C20B3" w:rsidRDefault="003E3905" w:rsidP="00255FB1">
            <w:pPr>
              <w:spacing w:after="120" w:line="276" w:lineRule="auto"/>
              <w:ind w:firstLine="0"/>
              <w:jc w:val="left"/>
              <w:rPr>
                <w:color w:val="auto"/>
                <w:spacing w:val="6"/>
              </w:rPr>
            </w:pPr>
            <w:r w:rsidRPr="000C20B3">
              <w:rPr>
                <w:color w:val="auto"/>
                <w:spacing w:val="6"/>
              </w:rPr>
              <w:t xml:space="preserve">Pomaga innym pracownikom w korzystaniu ze specjalistycznych programów komputerowych – szczególnie narzędzi / platform HCM. </w:t>
            </w:r>
          </w:p>
        </w:tc>
      </w:tr>
      <w:tr w:rsidR="00DE5A15" w:rsidRPr="000C20B3" w14:paraId="2A290617" w14:textId="77777777" w:rsidTr="009F7FF3">
        <w:trPr>
          <w:trHeight w:val="20"/>
        </w:trPr>
        <w:tc>
          <w:tcPr>
            <w:tcW w:w="2836" w:type="dxa"/>
          </w:tcPr>
          <w:p w14:paraId="6A792720" w14:textId="77777777" w:rsidR="00DE5A15" w:rsidRPr="000C20B3" w:rsidRDefault="00DE5A1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44DEECB6" w14:textId="77777777" w:rsidR="00DE5A15" w:rsidRPr="000C20B3" w:rsidRDefault="00745E77" w:rsidP="001D3AA4">
            <w:pPr>
              <w:pStyle w:val="Akapitzlist"/>
              <w:numPr>
                <w:ilvl w:val="0"/>
                <w:numId w:val="4"/>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DE5A15" w:rsidRPr="000C20B3">
              <w:rPr>
                <w:color w:val="auto"/>
                <w:spacing w:val="6"/>
              </w:rPr>
              <w:t>.</w:t>
            </w:r>
          </w:p>
          <w:p w14:paraId="372BE626" w14:textId="77777777" w:rsidR="00DE5A15" w:rsidRPr="000C20B3" w:rsidRDefault="00745E77" w:rsidP="001D3AA4">
            <w:pPr>
              <w:pStyle w:val="Akapitzlist"/>
              <w:numPr>
                <w:ilvl w:val="0"/>
                <w:numId w:val="4"/>
              </w:numPr>
              <w:spacing w:before="120" w:after="120" w:line="276" w:lineRule="auto"/>
              <w:ind w:left="458"/>
              <w:jc w:val="left"/>
              <w:rPr>
                <w:color w:val="auto"/>
                <w:spacing w:val="6"/>
              </w:rPr>
            </w:pPr>
            <w:r w:rsidRPr="000C20B3">
              <w:rPr>
                <w:color w:val="auto"/>
                <w:spacing w:val="6"/>
              </w:rPr>
              <w:t>Studium przypadku</w:t>
            </w:r>
            <w:r w:rsidR="00DE5A15" w:rsidRPr="000C20B3">
              <w:rPr>
                <w:color w:val="auto"/>
                <w:spacing w:val="6"/>
              </w:rPr>
              <w:t xml:space="preserve"> – dopasowanie zakresu funkcjonalności (z podziałem na: 1. konieczne, 2. pożądane, 3. przydatne, 4. mogą być i 5. zbędne) narzędzia HRMS do potrzeb organizacji </w:t>
            </w:r>
            <w:r w:rsidR="00E80180" w:rsidRPr="000C20B3">
              <w:rPr>
                <w:color w:val="auto"/>
                <w:spacing w:val="6"/>
              </w:rPr>
              <w:t xml:space="preserve">przedstawionych </w:t>
            </w:r>
            <w:r w:rsidR="00DE5A15" w:rsidRPr="000C20B3">
              <w:rPr>
                <w:color w:val="auto"/>
                <w:spacing w:val="6"/>
              </w:rPr>
              <w:t xml:space="preserve">w materiale opisowym. </w:t>
            </w:r>
          </w:p>
        </w:tc>
      </w:tr>
    </w:tbl>
    <w:p w14:paraId="02DB625F" w14:textId="5CF2D573" w:rsidR="00164D75" w:rsidRPr="000C20B3" w:rsidRDefault="003C2902" w:rsidP="001D3AA4">
      <w:pPr>
        <w:jc w:val="left"/>
        <w:rPr>
          <w:spacing w:val="6"/>
        </w:rPr>
      </w:pPr>
      <w:r w:rsidRPr="000C20B3">
        <w:rPr>
          <w:noProof/>
          <w:spacing w:val="6"/>
        </w:rPr>
        <w:drawing>
          <wp:anchor distT="0" distB="0" distL="114300" distR="114300" simplePos="0" relativeHeight="251711488" behindDoc="0" locked="0" layoutInCell="1" allowOverlap="1" wp14:anchorId="44744095" wp14:editId="363AAA34">
            <wp:simplePos x="0" y="0"/>
            <wp:positionH relativeFrom="margin">
              <wp:posOffset>-3175</wp:posOffset>
            </wp:positionH>
            <wp:positionV relativeFrom="paragraph">
              <wp:posOffset>-4908550</wp:posOffset>
            </wp:positionV>
            <wp:extent cx="5762625" cy="523875"/>
            <wp:effectExtent l="0" t="0" r="9525" b="9525"/>
            <wp:wrapNone/>
            <wp:docPr id="1513290253" name="Obraz 1513290253"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spacing w:val="6"/>
        </w:rPr>
        <w:br w:type="page"/>
      </w:r>
    </w:p>
    <w:p w14:paraId="6AF393FC" w14:textId="1D812A61" w:rsidR="003C2902" w:rsidRDefault="003C2902">
      <w:r w:rsidRPr="000C20B3">
        <w:rPr>
          <w:noProof/>
          <w:spacing w:val="6"/>
        </w:rPr>
        <w:drawing>
          <wp:anchor distT="0" distB="0" distL="114300" distR="114300" simplePos="0" relativeHeight="251713536" behindDoc="0" locked="0" layoutInCell="1" allowOverlap="1" wp14:anchorId="7F437A37" wp14:editId="1226DBB6">
            <wp:simplePos x="0" y="0"/>
            <wp:positionH relativeFrom="margin">
              <wp:posOffset>0</wp:posOffset>
            </wp:positionH>
            <wp:positionV relativeFrom="paragraph">
              <wp:posOffset>-777240</wp:posOffset>
            </wp:positionV>
            <wp:extent cx="5762625" cy="523875"/>
            <wp:effectExtent l="0" t="0" r="9525" b="9525"/>
            <wp:wrapNone/>
            <wp:docPr id="1422925911" name="Obraz 142292591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E125E5" w:rsidRPr="000C20B3" w14:paraId="52582519" w14:textId="77777777" w:rsidTr="009F7FF3">
        <w:trPr>
          <w:trHeight w:val="20"/>
          <w:tblHeader/>
        </w:trPr>
        <w:tc>
          <w:tcPr>
            <w:tcW w:w="2836" w:type="dxa"/>
            <w:shd w:val="clear" w:color="auto" w:fill="D9D9D9" w:themeFill="background1" w:themeFillShade="D9"/>
          </w:tcPr>
          <w:p w14:paraId="35598AF6" w14:textId="77777777" w:rsidR="00E125E5" w:rsidRPr="000C20B3" w:rsidRDefault="00E125E5" w:rsidP="00255FB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4734DEE7" w14:textId="77777777" w:rsidR="00E125E5" w:rsidRPr="000C20B3" w:rsidRDefault="007900A4" w:rsidP="00255FB1">
            <w:pPr>
              <w:pStyle w:val="Nagwek3"/>
              <w:spacing w:before="0" w:line="276" w:lineRule="auto"/>
              <w:rPr>
                <w:rFonts w:ascii="Arial" w:hAnsi="Arial" w:cs="Arial"/>
                <w:spacing w:val="6"/>
                <w:sz w:val="24"/>
              </w:rPr>
            </w:pPr>
            <w:r w:rsidRPr="000C20B3">
              <w:rPr>
                <w:rFonts w:ascii="Arial" w:hAnsi="Arial" w:cs="Arial"/>
                <w:spacing w:val="6"/>
                <w:sz w:val="24"/>
              </w:rPr>
              <w:t>Analityka w procesach HR – w kontekście zmian na rynku pracy</w:t>
            </w:r>
          </w:p>
        </w:tc>
      </w:tr>
      <w:tr w:rsidR="00E125E5" w:rsidRPr="000C20B3" w14:paraId="2B421443" w14:textId="77777777" w:rsidTr="009F7FF3">
        <w:trPr>
          <w:trHeight w:val="20"/>
        </w:trPr>
        <w:tc>
          <w:tcPr>
            <w:tcW w:w="2836" w:type="dxa"/>
          </w:tcPr>
          <w:p w14:paraId="1A94207A"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3FAEAD7B" w14:textId="77777777" w:rsidR="00E125E5" w:rsidRPr="000C20B3" w:rsidRDefault="00367AF8" w:rsidP="001D3AA4">
            <w:pPr>
              <w:spacing w:before="120" w:after="120" w:line="276" w:lineRule="auto"/>
              <w:ind w:firstLine="0"/>
              <w:jc w:val="left"/>
              <w:rPr>
                <w:color w:val="auto"/>
                <w:spacing w:val="6"/>
              </w:rPr>
            </w:pPr>
            <w:r w:rsidRPr="000C20B3">
              <w:rPr>
                <w:color w:val="auto"/>
                <w:spacing w:val="6"/>
              </w:rPr>
              <w:t>Cyfryzacja / wykorzystanie technologii</w:t>
            </w:r>
          </w:p>
        </w:tc>
      </w:tr>
      <w:tr w:rsidR="00E125E5" w:rsidRPr="000C20B3" w14:paraId="7A571F53" w14:textId="77777777" w:rsidTr="009F7FF3">
        <w:trPr>
          <w:trHeight w:val="20"/>
        </w:trPr>
        <w:tc>
          <w:tcPr>
            <w:tcW w:w="2836" w:type="dxa"/>
          </w:tcPr>
          <w:p w14:paraId="21101A3F"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01CB9671" w14:textId="77777777" w:rsidR="00E125E5" w:rsidRPr="000C20B3" w:rsidRDefault="007900A4" w:rsidP="001D3AA4">
            <w:pPr>
              <w:spacing w:before="120" w:after="120" w:line="276" w:lineRule="auto"/>
              <w:ind w:firstLine="0"/>
              <w:jc w:val="left"/>
              <w:rPr>
                <w:color w:val="auto"/>
                <w:spacing w:val="6"/>
              </w:rPr>
            </w:pPr>
            <w:r w:rsidRPr="000C20B3">
              <w:rPr>
                <w:i/>
                <w:iCs/>
                <w:color w:val="auto"/>
                <w:spacing w:val="6"/>
              </w:rPr>
              <w:t>Wykorzystanie odpowiednich danych oraz narzędzi analitycznych w</w:t>
            </w:r>
            <w:r w:rsidR="00255FB1" w:rsidRPr="000C20B3">
              <w:rPr>
                <w:i/>
                <w:iCs/>
                <w:color w:val="auto"/>
                <w:spacing w:val="6"/>
              </w:rPr>
              <w:t> </w:t>
            </w:r>
            <w:r w:rsidRPr="000C20B3">
              <w:rPr>
                <w:i/>
                <w:iCs/>
                <w:color w:val="auto"/>
                <w:spacing w:val="6"/>
              </w:rPr>
              <w:t>obszarze HR. Zarządzanie procesami HR w oparciu o dane, w tym liczenie zwrotów (ROI) z inwestycji w procesy ukierunkowane na zarządzanie wiekiem, różnorodnością oraz nowymi formami pracy. Kształtowanie kapitału ludzkiego w organizacji wykorzystującego zróżnicowany potencjał pracowników.</w:t>
            </w:r>
          </w:p>
        </w:tc>
      </w:tr>
      <w:tr w:rsidR="00255FB1" w:rsidRPr="000C20B3" w14:paraId="7221FB4A" w14:textId="77777777" w:rsidTr="009F7FF3">
        <w:trPr>
          <w:trHeight w:val="20"/>
        </w:trPr>
        <w:tc>
          <w:tcPr>
            <w:tcW w:w="2836" w:type="dxa"/>
          </w:tcPr>
          <w:p w14:paraId="7B59AEC8"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Efekty uczenia się:</w:t>
            </w:r>
          </w:p>
          <w:p w14:paraId="3A933AB3"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wiedza,</w:t>
            </w:r>
          </w:p>
          <w:p w14:paraId="3D3FAB3C"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4E98FE34"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5E5CEFD3" w14:textId="77777777" w:rsidR="00255FB1" w:rsidRPr="000C20B3" w:rsidRDefault="00255FB1" w:rsidP="001D3AA4">
            <w:pPr>
              <w:spacing w:after="120" w:line="276" w:lineRule="auto"/>
              <w:ind w:firstLine="0"/>
              <w:jc w:val="left"/>
              <w:rPr>
                <w:color w:val="212529"/>
                <w:spacing w:val="6"/>
                <w:shd w:val="clear" w:color="auto" w:fill="FFFFFF"/>
              </w:rPr>
            </w:pPr>
            <w:r w:rsidRPr="000C20B3">
              <w:rPr>
                <w:color w:val="auto"/>
                <w:spacing w:val="6"/>
              </w:rPr>
              <w:t xml:space="preserve">Identyfikuje zasady </w:t>
            </w:r>
            <w:r w:rsidRPr="000C20B3">
              <w:rPr>
                <w:color w:val="212529"/>
                <w:spacing w:val="6"/>
                <w:shd w:val="clear" w:color="auto" w:fill="FFFFFF"/>
              </w:rPr>
              <w:t>gromadzenia, analizowania i raportowania istotnych danych, informacji HR w celu podejmowania decyzji opartych na danych.</w:t>
            </w:r>
          </w:p>
          <w:p w14:paraId="2E6950D0" w14:textId="77777777" w:rsidR="00255FB1" w:rsidRPr="000C20B3" w:rsidRDefault="00255FB1" w:rsidP="001D3AA4">
            <w:pPr>
              <w:spacing w:after="120" w:line="276" w:lineRule="auto"/>
              <w:ind w:firstLine="0"/>
              <w:jc w:val="left"/>
              <w:rPr>
                <w:color w:val="212529"/>
                <w:spacing w:val="6"/>
                <w:shd w:val="clear" w:color="auto" w:fill="FFFFFF"/>
              </w:rPr>
            </w:pPr>
            <w:r w:rsidRPr="000C20B3">
              <w:rPr>
                <w:color w:val="212529"/>
                <w:spacing w:val="6"/>
                <w:shd w:val="clear" w:color="auto" w:fill="FFFFFF"/>
              </w:rPr>
              <w:t>Identyfikuje techniki analizy danych jakościowych oraz ilościowych wykorzystywane w obszarze HR.</w:t>
            </w:r>
          </w:p>
          <w:p w14:paraId="194E0944" w14:textId="77777777" w:rsidR="00255FB1" w:rsidRPr="000C20B3" w:rsidRDefault="00255FB1" w:rsidP="001D3AA4">
            <w:pPr>
              <w:spacing w:after="120" w:line="276" w:lineRule="auto"/>
              <w:ind w:firstLine="0"/>
              <w:jc w:val="left"/>
              <w:rPr>
                <w:color w:val="auto"/>
                <w:spacing w:val="6"/>
              </w:rPr>
            </w:pPr>
            <w:r w:rsidRPr="000C20B3">
              <w:rPr>
                <w:color w:val="auto"/>
                <w:spacing w:val="6"/>
              </w:rPr>
              <w:t>Rozpoznaje możliwości wykorzystania statystycznych metod i narzędzi analizy danych w obszarze HR.</w:t>
            </w:r>
          </w:p>
          <w:p w14:paraId="61C6370A" w14:textId="77777777" w:rsidR="00255FB1" w:rsidRPr="000C20B3" w:rsidRDefault="00255FB1" w:rsidP="001D3AA4">
            <w:pPr>
              <w:spacing w:after="120" w:line="276" w:lineRule="auto"/>
              <w:ind w:firstLine="0"/>
              <w:jc w:val="left"/>
              <w:rPr>
                <w:color w:val="auto"/>
                <w:spacing w:val="6"/>
              </w:rPr>
            </w:pPr>
            <w:r w:rsidRPr="000C20B3">
              <w:rPr>
                <w:color w:val="auto"/>
                <w:spacing w:val="6"/>
              </w:rPr>
              <w:t>Identyfikuje główne funkcjonalności, możliwości analityczne wiodących na rynku polskim narzędzi / platform HCM.</w:t>
            </w:r>
          </w:p>
          <w:p w14:paraId="0C3A6376" w14:textId="77777777" w:rsidR="00255FB1" w:rsidRPr="000C20B3" w:rsidRDefault="00255FB1" w:rsidP="001D3AA4">
            <w:pPr>
              <w:spacing w:after="120" w:line="276" w:lineRule="auto"/>
              <w:ind w:firstLine="0"/>
              <w:jc w:val="left"/>
              <w:rPr>
                <w:color w:val="auto"/>
                <w:spacing w:val="6"/>
              </w:rPr>
            </w:pPr>
            <w:r w:rsidRPr="000C20B3">
              <w:rPr>
                <w:color w:val="auto"/>
                <w:spacing w:val="6"/>
              </w:rPr>
              <w:t xml:space="preserve">Wykonuje analizy danych, podejmuje na tej podstawie prawidłowe decyzje dotyczące procesów HR realizowanych w firmie. </w:t>
            </w:r>
          </w:p>
          <w:p w14:paraId="37065DC4" w14:textId="77777777" w:rsidR="00255FB1" w:rsidRPr="000C20B3" w:rsidRDefault="00255FB1" w:rsidP="001D3AA4">
            <w:pPr>
              <w:spacing w:after="120" w:line="276" w:lineRule="auto"/>
              <w:ind w:firstLine="0"/>
              <w:jc w:val="left"/>
              <w:rPr>
                <w:color w:val="auto"/>
                <w:spacing w:val="6"/>
              </w:rPr>
            </w:pPr>
            <w:r w:rsidRPr="000C20B3">
              <w:rPr>
                <w:color w:val="auto"/>
                <w:spacing w:val="6"/>
              </w:rPr>
              <w:t>Interpretuje dane z raportów i opracowań badawczych, dotyczących zjawisk na rynku pracy, w sposób użyteczny dla własnej organizacji.</w:t>
            </w:r>
          </w:p>
          <w:p w14:paraId="0A47EF04" w14:textId="77777777" w:rsidR="00255FB1" w:rsidRPr="000C20B3" w:rsidRDefault="00255FB1" w:rsidP="001D3AA4">
            <w:pPr>
              <w:spacing w:after="120" w:line="276" w:lineRule="auto"/>
              <w:ind w:firstLine="0"/>
              <w:jc w:val="left"/>
              <w:rPr>
                <w:color w:val="auto"/>
                <w:spacing w:val="6"/>
              </w:rPr>
            </w:pPr>
            <w:r w:rsidRPr="000C20B3">
              <w:rPr>
                <w:color w:val="auto"/>
                <w:spacing w:val="6"/>
              </w:rPr>
              <w:t xml:space="preserve">Skutecznie wdraża i modyfikuje procesy HR w takich obszarach jak zarządzanie wiekiem, różnorodnością oraz nowymi formami pracy, w oparciu o dostępne dane i wynikające z nich wnioski. </w:t>
            </w:r>
          </w:p>
          <w:p w14:paraId="04A91285" w14:textId="77777777" w:rsidR="00255FB1" w:rsidRPr="000C20B3" w:rsidRDefault="00255FB1" w:rsidP="001D3AA4">
            <w:pPr>
              <w:spacing w:after="120" w:line="276" w:lineRule="auto"/>
              <w:ind w:firstLine="0"/>
              <w:jc w:val="left"/>
              <w:rPr>
                <w:color w:val="auto"/>
                <w:spacing w:val="6"/>
              </w:rPr>
            </w:pPr>
            <w:r w:rsidRPr="000C20B3">
              <w:rPr>
                <w:color w:val="auto"/>
                <w:spacing w:val="6"/>
              </w:rPr>
              <w:t>Bada opinię pracowników (w tym kwestii zasad równości  sprawiedliwości organizacyjnej) zgodnie z założeniami metodologicznymi i najlepszymi praktykami w tym zakresie.</w:t>
            </w:r>
          </w:p>
          <w:p w14:paraId="65383648" w14:textId="77777777" w:rsidR="00255FB1" w:rsidRPr="000C20B3" w:rsidRDefault="00255FB1" w:rsidP="001D3AA4">
            <w:pPr>
              <w:spacing w:after="120" w:line="276" w:lineRule="auto"/>
              <w:ind w:firstLine="0"/>
              <w:jc w:val="left"/>
              <w:rPr>
                <w:color w:val="auto"/>
                <w:spacing w:val="6"/>
              </w:rPr>
            </w:pPr>
            <w:r w:rsidRPr="000C20B3">
              <w:rPr>
                <w:color w:val="auto"/>
                <w:spacing w:val="6"/>
              </w:rPr>
              <w:t>Wykorzystuje uzyskiwane w procesie analizy procesów HR wnioski dotyczące wskaźników efektywności na poziomie poszczególnych osób, zespołów i całej firmy.</w:t>
            </w:r>
          </w:p>
          <w:p w14:paraId="38874A50" w14:textId="77777777" w:rsidR="00255FB1" w:rsidRPr="000C20B3" w:rsidRDefault="00255FB1" w:rsidP="001D3AA4">
            <w:pPr>
              <w:spacing w:after="120" w:line="276" w:lineRule="auto"/>
              <w:ind w:firstLine="0"/>
              <w:jc w:val="left"/>
              <w:rPr>
                <w:color w:val="auto"/>
                <w:spacing w:val="6"/>
              </w:rPr>
            </w:pPr>
            <w:r w:rsidRPr="000C20B3">
              <w:rPr>
                <w:color w:val="auto"/>
                <w:spacing w:val="6"/>
              </w:rPr>
              <w:t>Liczy zwrot z inwestycji (ROI) w procesy ukierunkowane na zarządzanie wiekiem, różnorodnością oraz nowymi formami pracy.</w:t>
            </w:r>
          </w:p>
          <w:p w14:paraId="393AB6F4" w14:textId="3D622B27" w:rsidR="00255FB1" w:rsidRPr="000C20B3" w:rsidRDefault="00255FB1" w:rsidP="001D3AA4">
            <w:pPr>
              <w:spacing w:after="120" w:line="276" w:lineRule="auto"/>
              <w:ind w:firstLine="0"/>
              <w:jc w:val="left"/>
              <w:rPr>
                <w:color w:val="auto"/>
                <w:spacing w:val="6"/>
              </w:rPr>
            </w:pPr>
            <w:r w:rsidRPr="000C20B3">
              <w:rPr>
                <w:color w:val="auto"/>
                <w:spacing w:val="6"/>
              </w:rPr>
              <w:t>Samodzielnie wykorzystuje funkcjonalności statystyczne ogólnie dostępnych programów takich jak MS Excel.</w:t>
            </w:r>
          </w:p>
          <w:p w14:paraId="1C898AF4" w14:textId="77777777" w:rsidR="00255FB1" w:rsidRPr="000C20B3" w:rsidRDefault="00255FB1" w:rsidP="001D3AA4">
            <w:pPr>
              <w:spacing w:after="120" w:line="276" w:lineRule="auto"/>
              <w:ind w:firstLine="0"/>
              <w:jc w:val="left"/>
              <w:rPr>
                <w:color w:val="auto"/>
                <w:spacing w:val="6"/>
              </w:rPr>
            </w:pPr>
            <w:r w:rsidRPr="000C20B3">
              <w:rPr>
                <w:color w:val="auto"/>
                <w:spacing w:val="6"/>
              </w:rPr>
              <w:t xml:space="preserve">Dokonuje analizy procesów HR na bazie wybranej platformy HCM. </w:t>
            </w:r>
          </w:p>
          <w:p w14:paraId="63A48416" w14:textId="77777777" w:rsidR="00255FB1" w:rsidRPr="000C20B3" w:rsidRDefault="00255FB1" w:rsidP="001D3AA4">
            <w:pPr>
              <w:spacing w:after="120" w:line="276" w:lineRule="auto"/>
              <w:ind w:firstLine="0"/>
              <w:jc w:val="left"/>
              <w:rPr>
                <w:color w:val="auto"/>
                <w:spacing w:val="6"/>
              </w:rPr>
            </w:pPr>
            <w:r w:rsidRPr="000C20B3">
              <w:rPr>
                <w:color w:val="auto"/>
                <w:spacing w:val="6"/>
              </w:rPr>
              <w:t>Na bazie prowadzonych analiz skutecznie zarządza kapitałem ludzkim w organizacji, bazującym na zróżnicowanym potencjale pracowników.</w:t>
            </w:r>
          </w:p>
          <w:p w14:paraId="396C2AD7" w14:textId="77777777" w:rsidR="00255FB1" w:rsidRPr="000C20B3" w:rsidRDefault="00255FB1" w:rsidP="001D3AA4">
            <w:pPr>
              <w:spacing w:after="120" w:line="276" w:lineRule="auto"/>
              <w:ind w:firstLine="0"/>
              <w:jc w:val="left"/>
              <w:rPr>
                <w:color w:val="auto"/>
                <w:spacing w:val="6"/>
              </w:rPr>
            </w:pPr>
            <w:r w:rsidRPr="000C20B3">
              <w:rPr>
                <w:color w:val="auto"/>
                <w:spacing w:val="6"/>
              </w:rPr>
              <w:t>Przygotowuje i przekazuje wnioski z prowadzonych analiz procesów HR w sposób użyteczny dla kadry zarządzającej, menedżerskiej oraz samych pracowników.</w:t>
            </w:r>
          </w:p>
          <w:p w14:paraId="05B454B3" w14:textId="77777777" w:rsidR="00255FB1" w:rsidRPr="000C20B3" w:rsidRDefault="00255FB1" w:rsidP="00255FB1">
            <w:pPr>
              <w:spacing w:after="120" w:line="276" w:lineRule="auto"/>
              <w:ind w:firstLine="0"/>
              <w:jc w:val="left"/>
              <w:rPr>
                <w:color w:val="auto"/>
                <w:spacing w:val="6"/>
              </w:rPr>
            </w:pPr>
            <w:r w:rsidRPr="000C20B3">
              <w:rPr>
                <w:color w:val="auto"/>
                <w:spacing w:val="6"/>
              </w:rPr>
              <w:t xml:space="preserve">Przekonuje do realizacji systematycznych badań procesów HR w organizacji. </w:t>
            </w:r>
          </w:p>
        </w:tc>
      </w:tr>
      <w:tr w:rsidR="00E125E5" w:rsidRPr="000C20B3" w14:paraId="057F6C5F" w14:textId="77777777" w:rsidTr="009F7FF3">
        <w:trPr>
          <w:trHeight w:val="20"/>
        </w:trPr>
        <w:tc>
          <w:tcPr>
            <w:tcW w:w="2836" w:type="dxa"/>
          </w:tcPr>
          <w:p w14:paraId="1CB242CA"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7DB9116D" w14:textId="77777777" w:rsidR="00E125E5" w:rsidRPr="000C20B3" w:rsidRDefault="00CB0E96" w:rsidP="001D3AA4">
            <w:pPr>
              <w:pStyle w:val="Akapitzlist"/>
              <w:numPr>
                <w:ilvl w:val="0"/>
                <w:numId w:val="16"/>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E125E5" w:rsidRPr="000C20B3">
              <w:rPr>
                <w:color w:val="auto"/>
                <w:spacing w:val="6"/>
              </w:rPr>
              <w:t xml:space="preserve">. </w:t>
            </w:r>
          </w:p>
          <w:p w14:paraId="3FDE7ED4" w14:textId="77777777" w:rsidR="00E125E5" w:rsidRPr="000C20B3" w:rsidRDefault="00E125E5" w:rsidP="001D3AA4">
            <w:pPr>
              <w:pStyle w:val="Akapitzlist"/>
              <w:numPr>
                <w:ilvl w:val="0"/>
                <w:numId w:val="16"/>
              </w:numPr>
              <w:spacing w:before="120" w:after="120" w:line="276" w:lineRule="auto"/>
              <w:ind w:left="458"/>
              <w:jc w:val="left"/>
              <w:rPr>
                <w:color w:val="auto"/>
                <w:spacing w:val="6"/>
              </w:rPr>
            </w:pPr>
            <w:r w:rsidRPr="000C20B3">
              <w:rPr>
                <w:color w:val="auto"/>
                <w:spacing w:val="6"/>
              </w:rPr>
              <w:t>Kwestionariusz samooceny na bazie behawioralnej skali obserwacyjnej opisanej kompetencji.</w:t>
            </w:r>
          </w:p>
          <w:p w14:paraId="55B46B26" w14:textId="77777777" w:rsidR="00E125E5" w:rsidRPr="000C20B3" w:rsidRDefault="00E125E5" w:rsidP="001D3AA4">
            <w:pPr>
              <w:pStyle w:val="Akapitzlist"/>
              <w:numPr>
                <w:ilvl w:val="0"/>
                <w:numId w:val="16"/>
              </w:numPr>
              <w:spacing w:before="120" w:after="120" w:line="276" w:lineRule="auto"/>
              <w:ind w:left="458"/>
              <w:jc w:val="left"/>
              <w:rPr>
                <w:color w:val="auto"/>
                <w:spacing w:val="6"/>
              </w:rPr>
            </w:pPr>
            <w:r w:rsidRPr="000C20B3">
              <w:rPr>
                <w:rStyle w:val="markedcontent"/>
                <w:color w:val="auto"/>
                <w:spacing w:val="6"/>
              </w:rPr>
              <w:t xml:space="preserve">Zadanie praktyczne – przygotowanie </w:t>
            </w:r>
            <w:r w:rsidR="002744C8" w:rsidRPr="000C20B3">
              <w:rPr>
                <w:rStyle w:val="markedcontent"/>
                <w:color w:val="auto"/>
                <w:spacing w:val="6"/>
              </w:rPr>
              <w:t>analizy danych HR dotyczących zależności między poziomem różnorodności, pracy zdalnej a efektywnością i satysfakcją pracowników</w:t>
            </w:r>
            <w:r w:rsidRPr="000C20B3">
              <w:rPr>
                <w:rStyle w:val="markedcontent"/>
                <w:color w:val="auto"/>
                <w:spacing w:val="6"/>
              </w:rPr>
              <w:t>.</w:t>
            </w:r>
          </w:p>
        </w:tc>
      </w:tr>
    </w:tbl>
    <w:p w14:paraId="046D2AA5" w14:textId="7A1E48C3" w:rsidR="00164D75" w:rsidRPr="000C20B3" w:rsidRDefault="003C2902" w:rsidP="001D3AA4">
      <w:pPr>
        <w:jc w:val="left"/>
        <w:rPr>
          <w:spacing w:val="6"/>
        </w:rPr>
      </w:pPr>
      <w:r w:rsidRPr="000C20B3">
        <w:rPr>
          <w:noProof/>
          <w:spacing w:val="6"/>
        </w:rPr>
        <w:drawing>
          <wp:anchor distT="0" distB="0" distL="114300" distR="114300" simplePos="0" relativeHeight="251715584" behindDoc="0" locked="0" layoutInCell="1" allowOverlap="1" wp14:anchorId="3F0EE707" wp14:editId="539C8BAA">
            <wp:simplePos x="0" y="0"/>
            <wp:positionH relativeFrom="margin">
              <wp:posOffset>34925</wp:posOffset>
            </wp:positionH>
            <wp:positionV relativeFrom="paragraph">
              <wp:posOffset>-5753100</wp:posOffset>
            </wp:positionV>
            <wp:extent cx="5762625" cy="523875"/>
            <wp:effectExtent l="0" t="0" r="9525" b="9525"/>
            <wp:wrapNone/>
            <wp:docPr id="1054718370" name="Obraz 1054718370"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spacing w:val="6"/>
        </w:rPr>
        <w:br w:type="page"/>
      </w:r>
    </w:p>
    <w:p w14:paraId="76DA599F" w14:textId="31AD2179" w:rsidR="003C2902" w:rsidRDefault="003C2902">
      <w:r w:rsidRPr="000C20B3">
        <w:rPr>
          <w:noProof/>
          <w:spacing w:val="6"/>
        </w:rPr>
        <w:drawing>
          <wp:anchor distT="0" distB="0" distL="114300" distR="114300" simplePos="0" relativeHeight="251717632" behindDoc="0" locked="0" layoutInCell="1" allowOverlap="1" wp14:anchorId="59E9EA69" wp14:editId="448C0746">
            <wp:simplePos x="0" y="0"/>
            <wp:positionH relativeFrom="margin">
              <wp:posOffset>0</wp:posOffset>
            </wp:positionH>
            <wp:positionV relativeFrom="paragraph">
              <wp:posOffset>-777240</wp:posOffset>
            </wp:positionV>
            <wp:extent cx="5762625" cy="523875"/>
            <wp:effectExtent l="0" t="0" r="9525" b="9525"/>
            <wp:wrapNone/>
            <wp:docPr id="84339500" name="Obraz 84339500"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E125E5" w:rsidRPr="000C20B3" w14:paraId="18D61BF8" w14:textId="77777777" w:rsidTr="009F7FF3">
        <w:trPr>
          <w:trHeight w:val="20"/>
          <w:tblHeader/>
        </w:trPr>
        <w:tc>
          <w:tcPr>
            <w:tcW w:w="2836" w:type="dxa"/>
            <w:shd w:val="clear" w:color="auto" w:fill="D9D9D9" w:themeFill="background1" w:themeFillShade="D9"/>
          </w:tcPr>
          <w:p w14:paraId="6B099CE8" w14:textId="77777777" w:rsidR="00E125E5" w:rsidRPr="000C20B3" w:rsidRDefault="00E125E5" w:rsidP="00255FB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6AD56D7C" w14:textId="7711C8C3" w:rsidR="00E125E5" w:rsidRPr="000C20B3" w:rsidRDefault="007900A4" w:rsidP="00255FB1">
            <w:pPr>
              <w:pStyle w:val="Nagwek3"/>
              <w:spacing w:before="0" w:line="276" w:lineRule="auto"/>
              <w:rPr>
                <w:rFonts w:ascii="Arial" w:hAnsi="Arial" w:cs="Arial"/>
                <w:spacing w:val="6"/>
                <w:sz w:val="24"/>
              </w:rPr>
            </w:pPr>
            <w:r w:rsidRPr="000C20B3">
              <w:rPr>
                <w:rFonts w:ascii="Arial" w:hAnsi="Arial" w:cs="Arial"/>
                <w:spacing w:val="6"/>
                <w:sz w:val="24"/>
              </w:rPr>
              <w:t>Zrównoważone z</w:t>
            </w:r>
            <w:r w:rsidR="00601FF9" w:rsidRPr="000C20B3">
              <w:rPr>
                <w:rFonts w:ascii="Arial" w:hAnsi="Arial" w:cs="Arial"/>
                <w:spacing w:val="6"/>
                <w:sz w:val="24"/>
              </w:rPr>
              <w:t xml:space="preserve">arządzanie </w:t>
            </w:r>
            <w:r w:rsidRPr="000C20B3">
              <w:rPr>
                <w:rFonts w:ascii="Arial" w:hAnsi="Arial" w:cs="Arial"/>
                <w:spacing w:val="6"/>
                <w:sz w:val="24"/>
              </w:rPr>
              <w:t>potencjałem</w:t>
            </w:r>
            <w:r w:rsidR="00601FF9" w:rsidRPr="000C20B3">
              <w:rPr>
                <w:rFonts w:ascii="Arial" w:hAnsi="Arial" w:cs="Arial"/>
                <w:spacing w:val="6"/>
                <w:sz w:val="24"/>
              </w:rPr>
              <w:t xml:space="preserve"> pracowników</w:t>
            </w:r>
            <w:r w:rsidRPr="000C20B3">
              <w:rPr>
                <w:rFonts w:ascii="Arial" w:hAnsi="Arial" w:cs="Arial"/>
                <w:spacing w:val="6"/>
                <w:sz w:val="24"/>
              </w:rPr>
              <w:t xml:space="preserve"> –</w:t>
            </w:r>
            <w:r w:rsidR="00255FB1" w:rsidRPr="000C20B3">
              <w:rPr>
                <w:rFonts w:ascii="Arial" w:hAnsi="Arial" w:cs="Arial"/>
                <w:spacing w:val="6"/>
                <w:sz w:val="24"/>
              </w:rPr>
              <w:t> </w:t>
            </w:r>
            <w:r w:rsidRPr="000C20B3">
              <w:rPr>
                <w:rFonts w:ascii="Arial" w:hAnsi="Arial" w:cs="Arial"/>
                <w:spacing w:val="6"/>
                <w:sz w:val="24"/>
              </w:rPr>
              <w:t>zgodnie z nowymi wyzwaniami rynku pracy</w:t>
            </w:r>
          </w:p>
        </w:tc>
      </w:tr>
      <w:tr w:rsidR="00E125E5" w:rsidRPr="000C20B3" w14:paraId="0EC81B45" w14:textId="77777777" w:rsidTr="009F7FF3">
        <w:trPr>
          <w:trHeight w:val="20"/>
        </w:trPr>
        <w:tc>
          <w:tcPr>
            <w:tcW w:w="2836" w:type="dxa"/>
          </w:tcPr>
          <w:p w14:paraId="68FBBE8D"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1CCA0FAD" w14:textId="77777777" w:rsidR="00E125E5" w:rsidRPr="000C20B3" w:rsidRDefault="00367AF8" w:rsidP="001D3AA4">
            <w:pPr>
              <w:spacing w:before="120" w:after="120" w:line="276" w:lineRule="auto"/>
              <w:ind w:firstLine="0"/>
              <w:jc w:val="left"/>
              <w:rPr>
                <w:color w:val="auto"/>
                <w:spacing w:val="6"/>
              </w:rPr>
            </w:pPr>
            <w:r w:rsidRPr="000C20B3">
              <w:rPr>
                <w:color w:val="auto"/>
                <w:spacing w:val="6"/>
              </w:rPr>
              <w:t>Kompetencje profesjonalne</w:t>
            </w:r>
          </w:p>
        </w:tc>
      </w:tr>
      <w:tr w:rsidR="00E125E5" w:rsidRPr="000C20B3" w14:paraId="1E30A9B8" w14:textId="77777777" w:rsidTr="009F7FF3">
        <w:trPr>
          <w:trHeight w:val="20"/>
        </w:trPr>
        <w:tc>
          <w:tcPr>
            <w:tcW w:w="2836" w:type="dxa"/>
          </w:tcPr>
          <w:p w14:paraId="2DCADB1E"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5A44D873" w14:textId="77777777" w:rsidR="00E125E5" w:rsidRPr="000C20B3" w:rsidRDefault="007900A4" w:rsidP="001D3AA4">
            <w:pPr>
              <w:spacing w:before="120" w:after="120" w:line="276" w:lineRule="auto"/>
              <w:ind w:firstLine="0"/>
              <w:jc w:val="left"/>
              <w:rPr>
                <w:color w:val="auto"/>
                <w:spacing w:val="6"/>
              </w:rPr>
            </w:pPr>
            <w:r w:rsidRPr="000C20B3">
              <w:rPr>
                <w:rStyle w:val="cf01"/>
                <w:rFonts w:ascii="Arial" w:hAnsi="Arial" w:cs="Arial"/>
                <w:i/>
                <w:iCs/>
                <w:color w:val="auto"/>
                <w:spacing w:val="6"/>
                <w:sz w:val="24"/>
                <w:szCs w:val="24"/>
              </w:rPr>
              <w:t xml:space="preserve">Pozyskiwanie (w tym proces rekrutacji) oraz wykorzystanie zróżnicowanego potencjału / talentów / doświadczeń pracowników. Dostosowanie kompetencji pracowników do nowych wyzwań organizacyjnych i społecznych, w tym gotowości do zmiany zakresu wykorzystywanych kompetencji (zob. </w:t>
            </w:r>
            <w:proofErr w:type="spellStart"/>
            <w:r w:rsidRPr="000C20B3">
              <w:rPr>
                <w:rStyle w:val="cf01"/>
                <w:rFonts w:ascii="Arial" w:hAnsi="Arial" w:cs="Arial"/>
                <w:i/>
                <w:iCs/>
                <w:color w:val="auto"/>
                <w:spacing w:val="6"/>
                <w:sz w:val="24"/>
                <w:szCs w:val="24"/>
              </w:rPr>
              <w:t>reskilling</w:t>
            </w:r>
            <w:proofErr w:type="spellEnd"/>
            <w:r w:rsidRPr="000C20B3">
              <w:rPr>
                <w:rStyle w:val="cf01"/>
                <w:rFonts w:ascii="Arial" w:hAnsi="Arial" w:cs="Arial"/>
                <w:i/>
                <w:iCs/>
                <w:color w:val="auto"/>
                <w:spacing w:val="6"/>
                <w:sz w:val="24"/>
                <w:szCs w:val="24"/>
              </w:rPr>
              <w:t xml:space="preserve">). Kształtowanie otwartości na wyzwania rozwojowe (zob. kultura Learning </w:t>
            </w:r>
            <w:proofErr w:type="spellStart"/>
            <w:r w:rsidRPr="000C20B3">
              <w:rPr>
                <w:rStyle w:val="cf01"/>
                <w:rFonts w:ascii="Arial" w:hAnsi="Arial" w:cs="Arial"/>
                <w:i/>
                <w:iCs/>
                <w:color w:val="auto"/>
                <w:spacing w:val="6"/>
                <w:sz w:val="24"/>
                <w:szCs w:val="24"/>
              </w:rPr>
              <w:t>Agility</w:t>
            </w:r>
            <w:proofErr w:type="spellEnd"/>
            <w:r w:rsidR="00445C03" w:rsidRPr="000C20B3">
              <w:rPr>
                <w:rStyle w:val="Odwoanieprzypisudolnego"/>
                <w:i/>
                <w:iCs/>
                <w:color w:val="auto"/>
                <w:spacing w:val="6"/>
              </w:rPr>
              <w:footnoteReference w:id="7"/>
            </w:r>
            <w:r w:rsidRPr="000C20B3">
              <w:rPr>
                <w:rStyle w:val="cf01"/>
                <w:rFonts w:ascii="Arial" w:hAnsi="Arial" w:cs="Arial"/>
                <w:i/>
                <w:iCs/>
                <w:color w:val="auto"/>
                <w:spacing w:val="6"/>
                <w:sz w:val="24"/>
                <w:szCs w:val="24"/>
              </w:rPr>
              <w:t>).</w:t>
            </w:r>
          </w:p>
        </w:tc>
      </w:tr>
      <w:tr w:rsidR="00255FB1" w:rsidRPr="000C20B3" w14:paraId="4399B03F" w14:textId="77777777" w:rsidTr="009F7FF3">
        <w:trPr>
          <w:trHeight w:val="20"/>
        </w:trPr>
        <w:tc>
          <w:tcPr>
            <w:tcW w:w="2836" w:type="dxa"/>
          </w:tcPr>
          <w:p w14:paraId="4BEBA793"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Efekty uczenia się:</w:t>
            </w:r>
          </w:p>
          <w:p w14:paraId="2A8880EE"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wiedza,</w:t>
            </w:r>
          </w:p>
          <w:p w14:paraId="51C6EBB9"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574DFA10"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657F1A31"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Opisuje wpływ zmian na rynku pracy na możliwości i ewentualne trudności w zakresie pozyskiwania i utrzymania w firmie pracowników o odpowiednim potencjale.</w:t>
            </w:r>
          </w:p>
          <w:p w14:paraId="581CB698"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Identyfikuje metody oceny potencjału zawodowego kandydatów do pracy oraz pracowników i potrafi wskazać odpowiedni zakres ich wykorzystania we własnej firmie. </w:t>
            </w:r>
          </w:p>
          <w:p w14:paraId="6095DB87"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Charakteryzuje obecne i przyszłe potrzeby firmy dotyczące potencjału pracowników (w zakresie kwalifikacji, kompetencji, doświadczeń i talentów). </w:t>
            </w:r>
          </w:p>
          <w:p w14:paraId="7013C2FA"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Charakteryzuje możliwości i potencjalne korzyści dla firmy wynikające z kształtowania wewnętrznego zróżnicowania (pod względem posiadanych doświadczeń, kwalifikacji, wieku, płci, pochodzenia etnicznego, poglądów itp.) i potencjału pracowników. </w:t>
            </w:r>
          </w:p>
          <w:p w14:paraId="412BD11A"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Buduje oraz wdraża programy rekrutacji, selekcji i wdrażania nowych pracowników (</w:t>
            </w:r>
            <w:proofErr w:type="spellStart"/>
            <w:r w:rsidRPr="000C20B3">
              <w:rPr>
                <w:color w:val="auto"/>
                <w:spacing w:val="6"/>
              </w:rPr>
              <w:t>onboarding</w:t>
            </w:r>
            <w:proofErr w:type="spellEnd"/>
            <w:r w:rsidRPr="000C20B3">
              <w:rPr>
                <w:color w:val="auto"/>
                <w:spacing w:val="6"/>
              </w:rPr>
              <w:t xml:space="preserve">), pozwalające pozyskiwać zróżnicowany potencjał </w:t>
            </w:r>
            <w:r w:rsidRPr="000C20B3">
              <w:rPr>
                <w:color w:val="auto"/>
                <w:spacing w:val="6"/>
              </w:rPr>
              <w:br/>
              <w:t xml:space="preserve">w zakresie kompetencji, talentów i doświadczeń pracowników. </w:t>
            </w:r>
          </w:p>
          <w:p w14:paraId="4901BC05"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Wdraża narzędzia i procesy HR, pozwalające na stały monitoring i podnoszenie poziomu rozwoju kompetencji pracowników i ich dostosowanie do zmieniających się wyzwań organizacji. </w:t>
            </w:r>
          </w:p>
          <w:p w14:paraId="6296E308"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Przygotowuje rozwiązania i narzędzia HR ukierunkowane na stałe dostosowywanie kompetencji pracowników do nowych wyzwań organizacyjnych i społecznych. </w:t>
            </w:r>
          </w:p>
          <w:p w14:paraId="5190943B" w14:textId="383FB868"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Wdraża programy rozwoju i ścieżek kariery oparte o wykorzystanie zróżnicowanego potencjału pracowników. </w:t>
            </w:r>
          </w:p>
          <w:p w14:paraId="32936B9C"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Identyfikuje i pozytywnie wykorzystuje potencjał wynikający z wewnętrznego zróżnicowania pracowników (pod względem posiadanych doświadczeń, kwalifikacji, wieku, płci, pochodzenia etnicznego, poglądów etc.). </w:t>
            </w:r>
          </w:p>
          <w:p w14:paraId="5C9400C8"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Inicjuje skuteczne programy wymiany wiedzy i doświadczeń między pracownikami, pozwalające wykorzystywać tzw. wiedzę ukrytą</w:t>
            </w:r>
            <w:r w:rsidRPr="000C20B3">
              <w:rPr>
                <w:rStyle w:val="Odwoanieprzypisudolnego"/>
                <w:color w:val="auto"/>
                <w:spacing w:val="6"/>
              </w:rPr>
              <w:footnoteReference w:id="8"/>
            </w:r>
            <w:r w:rsidRPr="000C20B3">
              <w:rPr>
                <w:color w:val="auto"/>
                <w:spacing w:val="6"/>
              </w:rPr>
              <w:t xml:space="preserve"> oraz minimalizować ryzyko utraty cennych zasobów wiedzy i doświadczeń (np. po przejściu doświadczonych pracowników na emeryturę).</w:t>
            </w:r>
          </w:p>
          <w:p w14:paraId="34EEF2F1"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Buduje pozytywne nastawienie i gotowość pracowników do stałego rozwoju i nabywania nowych kompetencji (</w:t>
            </w:r>
            <w:r w:rsidRPr="000C20B3">
              <w:rPr>
                <w:i/>
                <w:iCs/>
                <w:color w:val="auto"/>
                <w:spacing w:val="6"/>
              </w:rPr>
              <w:t xml:space="preserve">zob. </w:t>
            </w:r>
            <w:proofErr w:type="spellStart"/>
            <w:r w:rsidRPr="000C20B3">
              <w:rPr>
                <w:i/>
                <w:iCs/>
                <w:color w:val="auto"/>
                <w:spacing w:val="6"/>
              </w:rPr>
              <w:t>reskilling</w:t>
            </w:r>
            <w:proofErr w:type="spellEnd"/>
            <w:r w:rsidRPr="000C20B3">
              <w:rPr>
                <w:color w:val="auto"/>
                <w:spacing w:val="6"/>
              </w:rPr>
              <w:t xml:space="preserve">). </w:t>
            </w:r>
          </w:p>
          <w:p w14:paraId="4DEACBCF"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Aktywnie kształtuje wartości i kulturę pracy sprzyjającą otwartości na nowe wyzwania rozwojowe (</w:t>
            </w:r>
            <w:r w:rsidRPr="000C20B3">
              <w:rPr>
                <w:rStyle w:val="cf01"/>
                <w:rFonts w:ascii="Arial" w:hAnsi="Arial" w:cs="Arial"/>
                <w:i/>
                <w:iCs/>
                <w:color w:val="auto"/>
                <w:spacing w:val="6"/>
                <w:sz w:val="24"/>
                <w:szCs w:val="24"/>
              </w:rPr>
              <w:t xml:space="preserve">zob. kultura Learning </w:t>
            </w:r>
            <w:proofErr w:type="spellStart"/>
            <w:r w:rsidRPr="000C20B3">
              <w:rPr>
                <w:rStyle w:val="cf01"/>
                <w:rFonts w:ascii="Arial" w:hAnsi="Arial" w:cs="Arial"/>
                <w:i/>
                <w:iCs/>
                <w:color w:val="auto"/>
                <w:spacing w:val="6"/>
                <w:sz w:val="24"/>
                <w:szCs w:val="24"/>
              </w:rPr>
              <w:t>Agility</w:t>
            </w:r>
            <w:proofErr w:type="spellEnd"/>
            <w:r w:rsidRPr="000C20B3">
              <w:rPr>
                <w:rStyle w:val="cf01"/>
                <w:rFonts w:ascii="Arial" w:hAnsi="Arial" w:cs="Arial"/>
                <w:i/>
                <w:iCs/>
                <w:color w:val="auto"/>
                <w:spacing w:val="6"/>
                <w:sz w:val="24"/>
                <w:szCs w:val="24"/>
              </w:rPr>
              <w:t xml:space="preserve">). </w:t>
            </w:r>
          </w:p>
        </w:tc>
      </w:tr>
      <w:tr w:rsidR="00E125E5" w:rsidRPr="000C20B3" w14:paraId="70801E86" w14:textId="77777777" w:rsidTr="009F7FF3">
        <w:trPr>
          <w:trHeight w:val="20"/>
        </w:trPr>
        <w:tc>
          <w:tcPr>
            <w:tcW w:w="2836" w:type="dxa"/>
          </w:tcPr>
          <w:p w14:paraId="7A0B37E0"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1B6B8829" w14:textId="77777777" w:rsidR="00E125E5" w:rsidRPr="000C20B3" w:rsidRDefault="00CB0E96" w:rsidP="001D3AA4">
            <w:pPr>
              <w:pStyle w:val="Akapitzlist"/>
              <w:numPr>
                <w:ilvl w:val="0"/>
                <w:numId w:val="25"/>
              </w:numPr>
              <w:spacing w:before="120" w:after="120" w:line="276" w:lineRule="auto"/>
              <w:ind w:left="458"/>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w:t>
            </w:r>
            <w:r w:rsidR="00E125E5" w:rsidRPr="000C20B3">
              <w:rPr>
                <w:color w:val="auto"/>
                <w:spacing w:val="6"/>
              </w:rPr>
              <w:t xml:space="preserve">. </w:t>
            </w:r>
          </w:p>
          <w:p w14:paraId="07534312" w14:textId="77777777" w:rsidR="00E125E5" w:rsidRPr="000C20B3" w:rsidRDefault="00E125E5" w:rsidP="001D3AA4">
            <w:pPr>
              <w:pStyle w:val="Akapitzlist"/>
              <w:numPr>
                <w:ilvl w:val="0"/>
                <w:numId w:val="25"/>
              </w:numPr>
              <w:spacing w:before="120" w:after="120" w:line="276" w:lineRule="auto"/>
              <w:ind w:left="458"/>
              <w:jc w:val="left"/>
              <w:rPr>
                <w:rStyle w:val="markedcontent"/>
                <w:color w:val="auto"/>
                <w:spacing w:val="6"/>
              </w:rPr>
            </w:pPr>
            <w:r w:rsidRPr="000C20B3">
              <w:rPr>
                <w:rStyle w:val="markedcontent"/>
                <w:color w:val="auto"/>
                <w:spacing w:val="6"/>
              </w:rPr>
              <w:t xml:space="preserve">Test wiedzy na temat </w:t>
            </w:r>
            <w:r w:rsidR="003F022F" w:rsidRPr="000C20B3">
              <w:rPr>
                <w:rStyle w:val="markedcontent"/>
                <w:color w:val="auto"/>
                <w:spacing w:val="6"/>
              </w:rPr>
              <w:t xml:space="preserve">wpływu wewnętrznego zróżnicowania </w:t>
            </w:r>
            <w:r w:rsidR="003F022F" w:rsidRPr="000C20B3">
              <w:rPr>
                <w:color w:val="auto"/>
                <w:spacing w:val="6"/>
              </w:rPr>
              <w:t>(pod względem posiadanych doświadczeń, kwalifikacji, wie</w:t>
            </w:r>
            <w:r w:rsidR="00241788" w:rsidRPr="000C20B3">
              <w:rPr>
                <w:color w:val="auto"/>
                <w:spacing w:val="6"/>
              </w:rPr>
              <w:t>k</w:t>
            </w:r>
            <w:r w:rsidR="003F022F" w:rsidRPr="000C20B3">
              <w:rPr>
                <w:color w:val="auto"/>
                <w:spacing w:val="6"/>
              </w:rPr>
              <w:t>u, płci, pochodzenia etnicznego</w:t>
            </w:r>
            <w:r w:rsidR="00241788" w:rsidRPr="000C20B3">
              <w:rPr>
                <w:color w:val="auto"/>
                <w:spacing w:val="6"/>
              </w:rPr>
              <w:t>,</w:t>
            </w:r>
            <w:r w:rsidR="003F022F" w:rsidRPr="000C20B3">
              <w:rPr>
                <w:color w:val="auto"/>
                <w:spacing w:val="6"/>
              </w:rPr>
              <w:t xml:space="preserve"> poglądów </w:t>
            </w:r>
            <w:proofErr w:type="spellStart"/>
            <w:r w:rsidR="00241788" w:rsidRPr="000C20B3">
              <w:rPr>
                <w:color w:val="auto"/>
                <w:spacing w:val="6"/>
              </w:rPr>
              <w:t>ect</w:t>
            </w:r>
            <w:proofErr w:type="spellEnd"/>
            <w:r w:rsidR="003F022F" w:rsidRPr="000C20B3">
              <w:rPr>
                <w:color w:val="auto"/>
                <w:spacing w:val="6"/>
              </w:rPr>
              <w:t>.) potencjału pracowników.</w:t>
            </w:r>
          </w:p>
          <w:p w14:paraId="2040C988" w14:textId="77777777" w:rsidR="00E125E5" w:rsidRPr="000C20B3" w:rsidRDefault="003F022F" w:rsidP="001D3AA4">
            <w:pPr>
              <w:pStyle w:val="Akapitzlist"/>
              <w:numPr>
                <w:ilvl w:val="0"/>
                <w:numId w:val="25"/>
              </w:numPr>
              <w:spacing w:before="120" w:after="120" w:line="276" w:lineRule="auto"/>
              <w:ind w:left="458"/>
              <w:jc w:val="left"/>
              <w:rPr>
                <w:color w:val="auto"/>
                <w:spacing w:val="6"/>
              </w:rPr>
            </w:pPr>
            <w:r w:rsidRPr="000C20B3">
              <w:rPr>
                <w:color w:val="auto"/>
                <w:spacing w:val="6"/>
              </w:rPr>
              <w:t xml:space="preserve">Zadanie praktyczne – dobór metod oceny i rozwoju kompetencji pracowników do nowych wyzwań </w:t>
            </w:r>
            <w:r w:rsidR="008051D3" w:rsidRPr="000C20B3">
              <w:rPr>
                <w:color w:val="auto"/>
                <w:spacing w:val="6"/>
              </w:rPr>
              <w:t xml:space="preserve">firmy. </w:t>
            </w:r>
          </w:p>
        </w:tc>
      </w:tr>
    </w:tbl>
    <w:p w14:paraId="7E1FFCC0" w14:textId="7F924884" w:rsidR="00164D75" w:rsidRPr="000C20B3" w:rsidRDefault="003C2902" w:rsidP="001D3AA4">
      <w:pPr>
        <w:jc w:val="left"/>
        <w:rPr>
          <w:spacing w:val="6"/>
        </w:rPr>
      </w:pPr>
      <w:r w:rsidRPr="000C20B3">
        <w:rPr>
          <w:noProof/>
          <w:spacing w:val="6"/>
        </w:rPr>
        <w:drawing>
          <wp:anchor distT="0" distB="0" distL="114300" distR="114300" simplePos="0" relativeHeight="251719680" behindDoc="0" locked="0" layoutInCell="1" allowOverlap="1" wp14:anchorId="565E99D0" wp14:editId="3008CF88">
            <wp:simplePos x="0" y="0"/>
            <wp:positionH relativeFrom="margin">
              <wp:posOffset>-56515</wp:posOffset>
            </wp:positionH>
            <wp:positionV relativeFrom="paragraph">
              <wp:posOffset>-6997065</wp:posOffset>
            </wp:positionV>
            <wp:extent cx="5762625" cy="523875"/>
            <wp:effectExtent l="0" t="0" r="9525" b="9525"/>
            <wp:wrapNone/>
            <wp:docPr id="961341772" name="Obraz 961341772"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64D75" w:rsidRPr="000C20B3">
        <w:rPr>
          <w:spacing w:val="6"/>
        </w:rPr>
        <w:br w:type="page"/>
      </w:r>
    </w:p>
    <w:p w14:paraId="29F4EEE2" w14:textId="347D228D" w:rsidR="003C2902" w:rsidRDefault="003C2902">
      <w:r w:rsidRPr="000C20B3">
        <w:rPr>
          <w:noProof/>
          <w:spacing w:val="6"/>
        </w:rPr>
        <w:drawing>
          <wp:anchor distT="0" distB="0" distL="114300" distR="114300" simplePos="0" relativeHeight="251721728" behindDoc="0" locked="0" layoutInCell="1" allowOverlap="1" wp14:anchorId="3FA35BE1" wp14:editId="709F321A">
            <wp:simplePos x="0" y="0"/>
            <wp:positionH relativeFrom="margin">
              <wp:posOffset>0</wp:posOffset>
            </wp:positionH>
            <wp:positionV relativeFrom="paragraph">
              <wp:posOffset>-777240</wp:posOffset>
            </wp:positionV>
            <wp:extent cx="5762625" cy="523875"/>
            <wp:effectExtent l="0" t="0" r="9525" b="9525"/>
            <wp:wrapNone/>
            <wp:docPr id="1461912984" name="Obraz 1461912984"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E125E5" w:rsidRPr="000C20B3" w14:paraId="7B8A66F3" w14:textId="77777777" w:rsidTr="009F7FF3">
        <w:trPr>
          <w:trHeight w:val="20"/>
          <w:tblHeader/>
        </w:trPr>
        <w:tc>
          <w:tcPr>
            <w:tcW w:w="2836" w:type="dxa"/>
            <w:shd w:val="clear" w:color="auto" w:fill="D9D9D9" w:themeFill="background1" w:themeFillShade="D9"/>
          </w:tcPr>
          <w:p w14:paraId="2C305E8B" w14:textId="77777777" w:rsidR="00E125E5" w:rsidRPr="000C20B3" w:rsidRDefault="00E125E5" w:rsidP="00255FB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56A7B9A9" w14:textId="68399C47" w:rsidR="00E125E5" w:rsidRPr="000C20B3" w:rsidRDefault="00601FF9" w:rsidP="00255FB1">
            <w:pPr>
              <w:pStyle w:val="Nagwek3"/>
              <w:spacing w:before="0" w:line="276" w:lineRule="auto"/>
              <w:rPr>
                <w:rFonts w:ascii="Arial" w:hAnsi="Arial" w:cs="Arial"/>
                <w:spacing w:val="6"/>
                <w:sz w:val="24"/>
              </w:rPr>
            </w:pPr>
            <w:r w:rsidRPr="000C20B3">
              <w:rPr>
                <w:rFonts w:ascii="Arial" w:hAnsi="Arial" w:cs="Arial"/>
                <w:spacing w:val="6"/>
                <w:sz w:val="24"/>
              </w:rPr>
              <w:t xml:space="preserve">Zarządzanie </w:t>
            </w:r>
            <w:r w:rsidR="007900A4" w:rsidRPr="000C20B3">
              <w:rPr>
                <w:rFonts w:ascii="Arial" w:hAnsi="Arial" w:cs="Arial"/>
                <w:spacing w:val="6"/>
                <w:sz w:val="24"/>
              </w:rPr>
              <w:t>procesami technologicznego wsparcia pracy</w:t>
            </w:r>
          </w:p>
        </w:tc>
      </w:tr>
      <w:tr w:rsidR="00E125E5" w:rsidRPr="000C20B3" w14:paraId="73DEA36A" w14:textId="77777777" w:rsidTr="009F7FF3">
        <w:trPr>
          <w:trHeight w:val="20"/>
        </w:trPr>
        <w:tc>
          <w:tcPr>
            <w:tcW w:w="2836" w:type="dxa"/>
          </w:tcPr>
          <w:p w14:paraId="079C8153"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Grupa kompetencji</w:t>
            </w:r>
          </w:p>
        </w:tc>
        <w:tc>
          <w:tcPr>
            <w:tcW w:w="7796" w:type="dxa"/>
          </w:tcPr>
          <w:p w14:paraId="1A1A092C" w14:textId="77777777" w:rsidR="00E125E5" w:rsidRPr="000C20B3" w:rsidRDefault="00367AF8" w:rsidP="001D3AA4">
            <w:pPr>
              <w:spacing w:before="120" w:after="120" w:line="276" w:lineRule="auto"/>
              <w:ind w:firstLine="0"/>
              <w:jc w:val="left"/>
              <w:rPr>
                <w:color w:val="auto"/>
                <w:spacing w:val="6"/>
              </w:rPr>
            </w:pPr>
            <w:r w:rsidRPr="000C20B3">
              <w:rPr>
                <w:color w:val="auto"/>
                <w:spacing w:val="6"/>
              </w:rPr>
              <w:t>Cyfryzacja / wykorzystanie technologii</w:t>
            </w:r>
          </w:p>
        </w:tc>
      </w:tr>
      <w:tr w:rsidR="00E125E5" w:rsidRPr="000C20B3" w14:paraId="56126113" w14:textId="77777777" w:rsidTr="009F7FF3">
        <w:trPr>
          <w:trHeight w:val="20"/>
        </w:trPr>
        <w:tc>
          <w:tcPr>
            <w:tcW w:w="2836" w:type="dxa"/>
          </w:tcPr>
          <w:p w14:paraId="3F300FD2"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31DBBDF0" w14:textId="77777777" w:rsidR="00E125E5" w:rsidRPr="000C20B3" w:rsidRDefault="007900A4" w:rsidP="001D3AA4">
            <w:pPr>
              <w:spacing w:before="120" w:after="120" w:line="276" w:lineRule="auto"/>
              <w:ind w:firstLine="0"/>
              <w:jc w:val="left"/>
              <w:rPr>
                <w:color w:val="auto"/>
                <w:spacing w:val="6"/>
              </w:rPr>
            </w:pPr>
            <w:r w:rsidRPr="000C20B3">
              <w:rPr>
                <w:i/>
                <w:iCs/>
                <w:color w:val="auto"/>
                <w:spacing w:val="6"/>
              </w:rPr>
              <w:t xml:space="preserve">Zrozumienie i wykorzystanie procesu automatyzacji oraz technologicznego wsparcia pracy z uwzględnieniem perspektywy różnych grup interesariuszy (wiek, doświadczenia pracowników, posiadane kompetencje etc.). Budowanie programów ukierunkowanych na wzmocnienie tzw. kompetencji przyszłości (zob. </w:t>
            </w:r>
            <w:proofErr w:type="spellStart"/>
            <w:r w:rsidRPr="000C20B3">
              <w:rPr>
                <w:i/>
                <w:iCs/>
                <w:color w:val="auto"/>
                <w:spacing w:val="6"/>
              </w:rPr>
              <w:t>upskilling</w:t>
            </w:r>
            <w:proofErr w:type="spellEnd"/>
            <w:r w:rsidR="00576162" w:rsidRPr="000C20B3">
              <w:rPr>
                <w:rStyle w:val="Odwoanieprzypisudolnego"/>
                <w:i/>
                <w:iCs/>
                <w:color w:val="auto"/>
                <w:spacing w:val="6"/>
              </w:rPr>
              <w:footnoteReference w:id="9"/>
            </w:r>
            <w:r w:rsidRPr="000C20B3">
              <w:rPr>
                <w:i/>
                <w:iCs/>
                <w:color w:val="auto"/>
                <w:spacing w:val="6"/>
              </w:rPr>
              <w:t>).</w:t>
            </w:r>
          </w:p>
        </w:tc>
      </w:tr>
      <w:tr w:rsidR="00255FB1" w:rsidRPr="000C20B3" w14:paraId="16CB2D77" w14:textId="77777777" w:rsidTr="009F7FF3">
        <w:trPr>
          <w:trHeight w:val="20"/>
        </w:trPr>
        <w:tc>
          <w:tcPr>
            <w:tcW w:w="2836" w:type="dxa"/>
          </w:tcPr>
          <w:p w14:paraId="1A22FB48" w14:textId="77777777" w:rsidR="00255FB1" w:rsidRPr="000C20B3" w:rsidRDefault="00255FB1" w:rsidP="00255FB1">
            <w:pPr>
              <w:spacing w:before="120" w:after="120" w:line="276" w:lineRule="auto"/>
              <w:ind w:firstLine="0"/>
              <w:jc w:val="left"/>
              <w:rPr>
                <w:color w:val="auto"/>
                <w:spacing w:val="6"/>
              </w:rPr>
            </w:pPr>
            <w:r w:rsidRPr="000C20B3">
              <w:rPr>
                <w:color w:val="auto"/>
                <w:spacing w:val="6"/>
              </w:rPr>
              <w:t>Efekty uczenia się:</w:t>
            </w:r>
          </w:p>
          <w:p w14:paraId="4B0EC9C7"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wiedza,</w:t>
            </w:r>
          </w:p>
          <w:p w14:paraId="115FC238"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1AA998A" w14:textId="77777777" w:rsidR="00255FB1" w:rsidRPr="000C20B3" w:rsidRDefault="00255FB1" w:rsidP="00255FB1">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28D109A4"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Rozpoznaje korzyści związane z różnymi formami technologicznego wsparcia pracy we własnej firmie i pokazuje, jak je wzmacniać poprzez odpowiednie projekty / procesy HR.</w:t>
            </w:r>
          </w:p>
          <w:p w14:paraId="766BAF7E"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Identyfikuje kompetencje, które będą potrzebne pracownikom firmy w</w:t>
            </w:r>
            <w:r w:rsidR="000E33E1" w:rsidRPr="000C20B3">
              <w:rPr>
                <w:color w:val="auto"/>
                <w:spacing w:val="6"/>
              </w:rPr>
              <w:t> </w:t>
            </w:r>
            <w:r w:rsidRPr="000C20B3">
              <w:rPr>
                <w:color w:val="auto"/>
                <w:spacing w:val="6"/>
              </w:rPr>
              <w:t>najbliższej przyszłości (perspektywa do 3 - 5 lat) w związku z</w:t>
            </w:r>
            <w:r w:rsidR="000E33E1" w:rsidRPr="000C20B3">
              <w:rPr>
                <w:color w:val="auto"/>
                <w:spacing w:val="6"/>
              </w:rPr>
              <w:t> </w:t>
            </w:r>
            <w:r w:rsidRPr="000C20B3">
              <w:rPr>
                <w:color w:val="auto"/>
                <w:spacing w:val="6"/>
              </w:rPr>
              <w:t>planowanymi zmianami, dotyczącymi rozwoju technologicznych form wsparcia pracy (np. automatyzacja, nowe systemy i narzędzia IT itp.).</w:t>
            </w:r>
          </w:p>
          <w:p w14:paraId="1C386997"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Identyfikuje poziom przygotowania różnych grup pracowników (np. z</w:t>
            </w:r>
            <w:r w:rsidR="000E33E1" w:rsidRPr="000C20B3">
              <w:rPr>
                <w:color w:val="auto"/>
                <w:spacing w:val="6"/>
              </w:rPr>
              <w:t> </w:t>
            </w:r>
            <w:r w:rsidRPr="000C20B3">
              <w:rPr>
                <w:color w:val="auto"/>
                <w:spacing w:val="6"/>
              </w:rPr>
              <w:t xml:space="preserve">różnych pokoleń, z różnym wykształceniem lub z różnymi doświadczeniami itp.) do pracy wspieranej różnymi formami / rozwiązaniami technologicznymi. </w:t>
            </w:r>
          </w:p>
          <w:p w14:paraId="3B37803A"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Przygotowuje i wdraża odpowiednie programy szkoleniowo-rozwojowe poprawiające gotowość pracowników do zwiększonego poziomu automatyzacji, wykorzystania zinformatyzowanych narzędzi pracy, pracy w środowisku rozszerzonej / wirtualnej rzeczywistości. </w:t>
            </w:r>
          </w:p>
          <w:p w14:paraId="5B3EF7A7" w14:textId="77777777" w:rsidR="00255FB1" w:rsidRPr="000C20B3" w:rsidRDefault="00255FB1" w:rsidP="001D3AA4">
            <w:pPr>
              <w:spacing w:before="120" w:after="120" w:line="276" w:lineRule="auto"/>
              <w:ind w:firstLine="0"/>
              <w:jc w:val="left"/>
              <w:rPr>
                <w:i/>
                <w:iCs/>
                <w:spacing w:val="6"/>
              </w:rPr>
            </w:pPr>
            <w:r w:rsidRPr="000C20B3">
              <w:rPr>
                <w:color w:val="auto"/>
                <w:spacing w:val="6"/>
              </w:rPr>
              <w:t xml:space="preserve">Wspiera rozwój innowacyjności pracowników, zespołów i organizacji ze szczególnym odniesieniem do możliwego wykorzystania nowych form </w:t>
            </w:r>
            <w:r w:rsidRPr="000C20B3">
              <w:rPr>
                <w:spacing w:val="6"/>
              </w:rPr>
              <w:t>technologicznego wsparcia pracy.</w:t>
            </w:r>
            <w:r w:rsidRPr="000C20B3">
              <w:rPr>
                <w:i/>
                <w:iCs/>
                <w:spacing w:val="6"/>
              </w:rPr>
              <w:t xml:space="preserve"> </w:t>
            </w:r>
          </w:p>
          <w:p w14:paraId="19AF9F8E" w14:textId="77777777" w:rsidR="00255FB1" w:rsidRPr="000C20B3" w:rsidRDefault="00255FB1" w:rsidP="001D3AA4">
            <w:pPr>
              <w:spacing w:before="120" w:after="120" w:line="276" w:lineRule="auto"/>
              <w:ind w:firstLine="0"/>
              <w:jc w:val="left"/>
              <w:rPr>
                <w:spacing w:val="6"/>
              </w:rPr>
            </w:pPr>
            <w:r w:rsidRPr="000C20B3">
              <w:rPr>
                <w:spacing w:val="6"/>
              </w:rPr>
              <w:t xml:space="preserve">Rozwija wymianę wiedzy i doświadczeń między pracownikami (ze szczególnym uwzględnieniem </w:t>
            </w:r>
            <w:proofErr w:type="spellStart"/>
            <w:r w:rsidRPr="000C20B3">
              <w:rPr>
                <w:spacing w:val="6"/>
              </w:rPr>
              <w:t>intermentoringu</w:t>
            </w:r>
            <w:proofErr w:type="spellEnd"/>
            <w:r w:rsidRPr="000C20B3">
              <w:rPr>
                <w:spacing w:val="6"/>
              </w:rPr>
              <w:t xml:space="preserve">) w zakresie łączenia dotychczas wykorzystywanej wiedzy i kompetencji z nowymi obszarami związanymi z narzędziami </w:t>
            </w:r>
            <w:proofErr w:type="spellStart"/>
            <w:r w:rsidRPr="000C20B3">
              <w:rPr>
                <w:spacing w:val="6"/>
              </w:rPr>
              <w:t>digital</w:t>
            </w:r>
            <w:proofErr w:type="spellEnd"/>
            <w:r w:rsidRPr="000C20B3">
              <w:rPr>
                <w:spacing w:val="6"/>
              </w:rPr>
              <w:t xml:space="preserve">, automatyzacją itp. </w:t>
            </w:r>
          </w:p>
          <w:p w14:paraId="0188D4EB" w14:textId="4316946A" w:rsidR="00255FB1" w:rsidRPr="000C20B3" w:rsidRDefault="00255FB1" w:rsidP="001D3AA4">
            <w:pPr>
              <w:spacing w:before="120" w:after="120" w:line="276" w:lineRule="auto"/>
              <w:ind w:firstLine="0"/>
              <w:jc w:val="left"/>
              <w:rPr>
                <w:spacing w:val="6"/>
              </w:rPr>
            </w:pPr>
            <w:r w:rsidRPr="000C20B3">
              <w:rPr>
                <w:spacing w:val="6"/>
              </w:rPr>
              <w:t xml:space="preserve">Buduje i wdraża programy ukierunkowane na wzmocnienie tzw. kompetencji przyszłości (zob. </w:t>
            </w:r>
            <w:proofErr w:type="spellStart"/>
            <w:r w:rsidRPr="000C20B3">
              <w:rPr>
                <w:spacing w:val="6"/>
              </w:rPr>
              <w:t>upskilling</w:t>
            </w:r>
            <w:proofErr w:type="spellEnd"/>
            <w:r w:rsidRPr="000C20B3">
              <w:rPr>
                <w:spacing w:val="6"/>
              </w:rPr>
              <w:t>).</w:t>
            </w:r>
          </w:p>
          <w:p w14:paraId="795CF609" w14:textId="77777777" w:rsidR="00255FB1" w:rsidRPr="000C20B3" w:rsidRDefault="00255FB1" w:rsidP="001D3AA4">
            <w:pPr>
              <w:spacing w:before="120" w:after="120" w:line="276" w:lineRule="auto"/>
              <w:ind w:firstLine="0"/>
              <w:jc w:val="left"/>
              <w:rPr>
                <w:color w:val="auto"/>
                <w:spacing w:val="6"/>
              </w:rPr>
            </w:pPr>
            <w:r w:rsidRPr="000C20B3">
              <w:rPr>
                <w:spacing w:val="6"/>
              </w:rPr>
              <w:t xml:space="preserve">Wprowadza i upowszechnia wśród pracowników platformy / narzędzia pozwalające na stałe i bieżące uczenie się nowych kompetencji. </w:t>
            </w:r>
          </w:p>
          <w:p w14:paraId="7E57C016" w14:textId="77777777" w:rsidR="00255FB1" w:rsidRPr="000C20B3" w:rsidRDefault="00255FB1" w:rsidP="001D3AA4">
            <w:pPr>
              <w:spacing w:before="120" w:after="120" w:line="276" w:lineRule="auto"/>
              <w:ind w:firstLine="0"/>
              <w:jc w:val="left"/>
              <w:rPr>
                <w:color w:val="auto"/>
                <w:spacing w:val="6"/>
              </w:rPr>
            </w:pPr>
            <w:r w:rsidRPr="000C20B3">
              <w:rPr>
                <w:color w:val="auto"/>
                <w:spacing w:val="6"/>
              </w:rPr>
              <w:t xml:space="preserve">Kształtuje pozytywne postawy, nastawienia i pewność siebie pracowników względem nowych rozwiązań ukierunkowanych na rozwój technologicznych form wspierania / realizacji pracy. </w:t>
            </w:r>
          </w:p>
          <w:p w14:paraId="07710B4D" w14:textId="77777777" w:rsidR="00255FB1" w:rsidRPr="000C20B3" w:rsidRDefault="00255FB1" w:rsidP="000E33E1">
            <w:pPr>
              <w:spacing w:before="120" w:after="120" w:line="276" w:lineRule="auto"/>
              <w:ind w:firstLine="0"/>
              <w:jc w:val="left"/>
              <w:rPr>
                <w:color w:val="auto"/>
                <w:spacing w:val="6"/>
              </w:rPr>
            </w:pPr>
            <w:r w:rsidRPr="000C20B3">
              <w:rPr>
                <w:color w:val="auto"/>
                <w:spacing w:val="6"/>
              </w:rPr>
              <w:t>Wzmacnia wśród pracowników potrzebę stałego podnoszenia własnych kompetencji i kwalifikacji (zob. uczenie się przez całe życie</w:t>
            </w:r>
            <w:r w:rsidRPr="000C20B3">
              <w:rPr>
                <w:rStyle w:val="Odwoanieprzypisudolnego"/>
                <w:color w:val="auto"/>
                <w:spacing w:val="6"/>
              </w:rPr>
              <w:footnoteReference w:id="10"/>
            </w:r>
            <w:r w:rsidRPr="000C20B3">
              <w:rPr>
                <w:color w:val="auto"/>
                <w:spacing w:val="6"/>
              </w:rPr>
              <w:t>).</w:t>
            </w:r>
          </w:p>
        </w:tc>
      </w:tr>
      <w:tr w:rsidR="00E125E5" w:rsidRPr="000C20B3" w14:paraId="712D1A2E" w14:textId="77777777" w:rsidTr="009F7FF3">
        <w:trPr>
          <w:trHeight w:val="20"/>
        </w:trPr>
        <w:tc>
          <w:tcPr>
            <w:tcW w:w="2836" w:type="dxa"/>
          </w:tcPr>
          <w:p w14:paraId="0B9BF351" w14:textId="77777777" w:rsidR="00E125E5" w:rsidRPr="000C20B3" w:rsidRDefault="00E125E5" w:rsidP="001D3AA4">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78D23008" w14:textId="77777777" w:rsidR="00E125E5" w:rsidRPr="000C20B3" w:rsidRDefault="00E125E5" w:rsidP="001D3AA4">
            <w:pPr>
              <w:pStyle w:val="Akapitzlist"/>
              <w:numPr>
                <w:ilvl w:val="0"/>
                <w:numId w:val="26"/>
              </w:numPr>
              <w:spacing w:before="120" w:after="120" w:line="276" w:lineRule="auto"/>
              <w:ind w:left="458"/>
              <w:jc w:val="left"/>
              <w:rPr>
                <w:rStyle w:val="markedcontent"/>
                <w:color w:val="auto"/>
                <w:spacing w:val="6"/>
              </w:rPr>
            </w:pPr>
            <w:r w:rsidRPr="000C20B3">
              <w:rPr>
                <w:rStyle w:val="markedcontent"/>
                <w:color w:val="auto"/>
                <w:spacing w:val="6"/>
              </w:rPr>
              <w:t xml:space="preserve">Test wiedzy na temat </w:t>
            </w:r>
            <w:r w:rsidR="009414BE" w:rsidRPr="000C20B3">
              <w:rPr>
                <w:rStyle w:val="markedcontent"/>
                <w:color w:val="auto"/>
                <w:spacing w:val="6"/>
              </w:rPr>
              <w:t>rozwiązań z zakresu technologicznego wsparcia pracy i ich wpływu na politykę HR – minimum 10 pytań jednokrotnego wyboru</w:t>
            </w:r>
            <w:r w:rsidRPr="000C20B3">
              <w:rPr>
                <w:rStyle w:val="markedcontent"/>
                <w:color w:val="auto"/>
                <w:spacing w:val="6"/>
              </w:rPr>
              <w:t>.</w:t>
            </w:r>
          </w:p>
          <w:p w14:paraId="3289994B" w14:textId="77777777" w:rsidR="00E125E5" w:rsidRPr="000C20B3" w:rsidRDefault="009414BE" w:rsidP="001D3AA4">
            <w:pPr>
              <w:pStyle w:val="Akapitzlist"/>
              <w:numPr>
                <w:ilvl w:val="0"/>
                <w:numId w:val="26"/>
              </w:numPr>
              <w:spacing w:before="120" w:after="120" w:line="276" w:lineRule="auto"/>
              <w:ind w:left="458"/>
              <w:jc w:val="left"/>
              <w:rPr>
                <w:color w:val="auto"/>
                <w:spacing w:val="6"/>
              </w:rPr>
            </w:pPr>
            <w:r w:rsidRPr="000C20B3">
              <w:rPr>
                <w:color w:val="auto"/>
                <w:spacing w:val="6"/>
              </w:rPr>
              <w:t xml:space="preserve">Ćwiczenie - dopasowanie korzyści i zagrożeń dla pracowników </w:t>
            </w:r>
            <w:r w:rsidR="00D25129" w:rsidRPr="000C20B3">
              <w:rPr>
                <w:color w:val="auto"/>
                <w:spacing w:val="6"/>
              </w:rPr>
              <w:t>w</w:t>
            </w:r>
            <w:r w:rsidR="004D4F6B" w:rsidRPr="000C20B3">
              <w:rPr>
                <w:color w:val="auto"/>
                <w:spacing w:val="6"/>
              </w:rPr>
              <w:t> </w:t>
            </w:r>
            <w:r w:rsidR="00D25129" w:rsidRPr="000C20B3">
              <w:rPr>
                <w:color w:val="auto"/>
                <w:spacing w:val="6"/>
              </w:rPr>
              <w:t xml:space="preserve">kontekście użytkowania </w:t>
            </w:r>
            <w:r w:rsidRPr="000C20B3">
              <w:rPr>
                <w:color w:val="auto"/>
                <w:spacing w:val="6"/>
              </w:rPr>
              <w:t>głównych form technologicznego wsparcia pracy</w:t>
            </w:r>
            <w:r w:rsidR="00E125E5" w:rsidRPr="000C20B3">
              <w:rPr>
                <w:color w:val="auto"/>
                <w:spacing w:val="6"/>
              </w:rPr>
              <w:t>.</w:t>
            </w:r>
          </w:p>
          <w:p w14:paraId="63CAABC9" w14:textId="77777777" w:rsidR="009414BE" w:rsidRPr="000C20B3" w:rsidRDefault="009414BE" w:rsidP="001D3AA4">
            <w:pPr>
              <w:pStyle w:val="Akapitzlist"/>
              <w:numPr>
                <w:ilvl w:val="0"/>
                <w:numId w:val="26"/>
              </w:numPr>
              <w:spacing w:before="120" w:after="120" w:line="276" w:lineRule="auto"/>
              <w:ind w:left="458"/>
              <w:jc w:val="left"/>
              <w:rPr>
                <w:color w:val="auto"/>
                <w:spacing w:val="6"/>
              </w:rPr>
            </w:pPr>
            <w:r w:rsidRPr="000C20B3">
              <w:rPr>
                <w:color w:val="auto"/>
                <w:spacing w:val="6"/>
              </w:rPr>
              <w:t xml:space="preserve">Kwestionariusz samooceny na bazie skali </w:t>
            </w:r>
            <w:proofErr w:type="spellStart"/>
            <w:r w:rsidRPr="000C20B3">
              <w:rPr>
                <w:color w:val="auto"/>
                <w:spacing w:val="6"/>
              </w:rPr>
              <w:t>Lickerta</w:t>
            </w:r>
            <w:proofErr w:type="spellEnd"/>
            <w:r w:rsidRPr="000C20B3">
              <w:rPr>
                <w:color w:val="auto"/>
                <w:spacing w:val="6"/>
              </w:rPr>
              <w:t xml:space="preserve"> – poziom znajomości głównych trendów technologicznego wsparcia pracy. </w:t>
            </w:r>
          </w:p>
        </w:tc>
      </w:tr>
    </w:tbl>
    <w:p w14:paraId="39B2F751" w14:textId="544887D7" w:rsidR="0056556D" w:rsidRPr="000C20B3" w:rsidRDefault="003C2902">
      <w:pPr>
        <w:spacing w:after="160" w:line="259" w:lineRule="auto"/>
        <w:ind w:firstLine="0"/>
        <w:jc w:val="left"/>
        <w:rPr>
          <w:spacing w:val="6"/>
        </w:rPr>
      </w:pPr>
      <w:r w:rsidRPr="000C20B3">
        <w:rPr>
          <w:noProof/>
          <w:spacing w:val="6"/>
        </w:rPr>
        <w:drawing>
          <wp:anchor distT="0" distB="0" distL="114300" distR="114300" simplePos="0" relativeHeight="251723776" behindDoc="0" locked="0" layoutInCell="1" allowOverlap="1" wp14:anchorId="35AD9F5D" wp14:editId="1EB917DD">
            <wp:simplePos x="0" y="0"/>
            <wp:positionH relativeFrom="margin">
              <wp:posOffset>-3175</wp:posOffset>
            </wp:positionH>
            <wp:positionV relativeFrom="paragraph">
              <wp:posOffset>-5669280</wp:posOffset>
            </wp:positionV>
            <wp:extent cx="5762625" cy="523875"/>
            <wp:effectExtent l="0" t="0" r="9525" b="9525"/>
            <wp:wrapNone/>
            <wp:docPr id="1667106363" name="Obraz 1667106363"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56556D" w:rsidRPr="000C20B3">
        <w:rPr>
          <w:spacing w:val="6"/>
        </w:rPr>
        <w:br w:type="page"/>
      </w:r>
    </w:p>
    <w:p w14:paraId="7D901B11" w14:textId="1C6B64D2" w:rsidR="003C2902" w:rsidRDefault="003C2902">
      <w:r w:rsidRPr="000C20B3">
        <w:rPr>
          <w:noProof/>
          <w:spacing w:val="6"/>
        </w:rPr>
        <w:drawing>
          <wp:anchor distT="0" distB="0" distL="114300" distR="114300" simplePos="0" relativeHeight="251725824" behindDoc="0" locked="0" layoutInCell="1" allowOverlap="1" wp14:anchorId="5F0799B0" wp14:editId="7DB024A5">
            <wp:simplePos x="0" y="0"/>
            <wp:positionH relativeFrom="margin">
              <wp:posOffset>0</wp:posOffset>
            </wp:positionH>
            <wp:positionV relativeFrom="paragraph">
              <wp:posOffset>-777240</wp:posOffset>
            </wp:positionV>
            <wp:extent cx="5762625" cy="523875"/>
            <wp:effectExtent l="0" t="0" r="9525" b="9525"/>
            <wp:wrapNone/>
            <wp:docPr id="1271593225" name="Obraz 1271593225"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a-Siatka"/>
        <w:tblW w:w="10632" w:type="dxa"/>
        <w:tblInd w:w="-431" w:type="dxa"/>
        <w:tblCellMar>
          <w:top w:w="57" w:type="dxa"/>
          <w:bottom w:w="57" w:type="dxa"/>
        </w:tblCellMar>
        <w:tblLook w:val="04A0" w:firstRow="1" w:lastRow="0" w:firstColumn="1" w:lastColumn="0" w:noHBand="0" w:noVBand="1"/>
      </w:tblPr>
      <w:tblGrid>
        <w:gridCol w:w="2836"/>
        <w:gridCol w:w="7796"/>
      </w:tblGrid>
      <w:tr w:rsidR="0056556D" w:rsidRPr="000C20B3" w14:paraId="0658303C" w14:textId="77777777" w:rsidTr="009F7FF3">
        <w:trPr>
          <w:trHeight w:val="20"/>
          <w:tblHeader/>
        </w:trPr>
        <w:tc>
          <w:tcPr>
            <w:tcW w:w="2836" w:type="dxa"/>
            <w:shd w:val="clear" w:color="auto" w:fill="D9D9D9" w:themeFill="background1" w:themeFillShade="D9"/>
          </w:tcPr>
          <w:p w14:paraId="3B001411" w14:textId="77777777" w:rsidR="0056556D" w:rsidRPr="000C20B3" w:rsidRDefault="0056556D" w:rsidP="00E66F11">
            <w:pPr>
              <w:spacing w:line="276" w:lineRule="auto"/>
              <w:ind w:firstLine="0"/>
              <w:jc w:val="left"/>
              <w:rPr>
                <w:b/>
                <w:color w:val="auto"/>
                <w:spacing w:val="6"/>
              </w:rPr>
            </w:pPr>
            <w:r w:rsidRPr="000C20B3">
              <w:rPr>
                <w:b/>
                <w:color w:val="auto"/>
                <w:spacing w:val="6"/>
              </w:rPr>
              <w:t>Nazwa kompetencji</w:t>
            </w:r>
          </w:p>
        </w:tc>
        <w:tc>
          <w:tcPr>
            <w:tcW w:w="7796" w:type="dxa"/>
            <w:shd w:val="clear" w:color="auto" w:fill="D9D9D9" w:themeFill="background1" w:themeFillShade="D9"/>
          </w:tcPr>
          <w:p w14:paraId="0D0EA838" w14:textId="77777777" w:rsidR="0056556D" w:rsidRPr="000C20B3" w:rsidRDefault="0056556D" w:rsidP="00E66F11">
            <w:pPr>
              <w:pStyle w:val="Nagwek3"/>
              <w:spacing w:before="0" w:line="276" w:lineRule="auto"/>
              <w:rPr>
                <w:rFonts w:ascii="Arial" w:hAnsi="Arial" w:cs="Arial"/>
                <w:spacing w:val="6"/>
                <w:sz w:val="24"/>
              </w:rPr>
            </w:pPr>
            <w:r w:rsidRPr="000C20B3">
              <w:rPr>
                <w:rFonts w:ascii="Arial" w:hAnsi="Arial" w:cs="Arial"/>
                <w:spacing w:val="6"/>
                <w:sz w:val="24"/>
              </w:rPr>
              <w:t>Budowa prorodzinnej kultury pracy</w:t>
            </w:r>
          </w:p>
        </w:tc>
      </w:tr>
      <w:tr w:rsidR="0056556D" w:rsidRPr="000C20B3" w14:paraId="3320871C" w14:textId="77777777" w:rsidTr="009F7FF3">
        <w:trPr>
          <w:trHeight w:val="20"/>
        </w:trPr>
        <w:tc>
          <w:tcPr>
            <w:tcW w:w="2836" w:type="dxa"/>
          </w:tcPr>
          <w:p w14:paraId="003F10A5"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Grupa kompetencji</w:t>
            </w:r>
          </w:p>
        </w:tc>
        <w:tc>
          <w:tcPr>
            <w:tcW w:w="7796" w:type="dxa"/>
          </w:tcPr>
          <w:p w14:paraId="0E6E28D1"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Kompetencje profesjonalne</w:t>
            </w:r>
          </w:p>
        </w:tc>
      </w:tr>
      <w:tr w:rsidR="0056556D" w:rsidRPr="000C20B3" w14:paraId="2861AE16" w14:textId="77777777" w:rsidTr="009F7FF3">
        <w:trPr>
          <w:trHeight w:val="20"/>
        </w:trPr>
        <w:tc>
          <w:tcPr>
            <w:tcW w:w="2836" w:type="dxa"/>
          </w:tcPr>
          <w:p w14:paraId="01EC1353"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Definicja kompetencji</w:t>
            </w:r>
          </w:p>
        </w:tc>
        <w:tc>
          <w:tcPr>
            <w:tcW w:w="7796" w:type="dxa"/>
          </w:tcPr>
          <w:p w14:paraId="58AE0E26" w14:textId="0C97E0D6" w:rsidR="0056556D" w:rsidRPr="000C20B3" w:rsidRDefault="0056556D" w:rsidP="00E66F11">
            <w:pPr>
              <w:spacing w:before="120" w:after="120" w:line="276" w:lineRule="auto"/>
              <w:ind w:firstLine="0"/>
              <w:jc w:val="left"/>
              <w:rPr>
                <w:color w:val="auto"/>
                <w:spacing w:val="6"/>
              </w:rPr>
            </w:pPr>
            <w:r w:rsidRPr="000C20B3">
              <w:rPr>
                <w:i/>
                <w:iCs/>
                <w:color w:val="auto"/>
                <w:spacing w:val="6"/>
              </w:rPr>
              <w:t>Pozyskiwanie pracowników z wysokimi kompetencjami oraz wzrost poczucia lojalności i zadowolenia z miejsca pracy wśród pracowników planujących założenie rodziny i pracowników-rodziców będących w różnych fazach życia rodzinnego. Kształtowanie kompetencji kadr jako biznes partnera w tym obszarze.</w:t>
            </w:r>
          </w:p>
        </w:tc>
      </w:tr>
      <w:tr w:rsidR="0056556D" w:rsidRPr="000C20B3" w14:paraId="3EFA8CA6" w14:textId="77777777" w:rsidTr="009F7FF3">
        <w:trPr>
          <w:trHeight w:val="20"/>
        </w:trPr>
        <w:tc>
          <w:tcPr>
            <w:tcW w:w="2836" w:type="dxa"/>
          </w:tcPr>
          <w:p w14:paraId="46604A26"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Efekty uczenia się:</w:t>
            </w:r>
          </w:p>
          <w:p w14:paraId="77096A92" w14:textId="77777777" w:rsidR="0056556D" w:rsidRPr="000C20B3" w:rsidRDefault="0056556D" w:rsidP="0056556D">
            <w:pPr>
              <w:pStyle w:val="Akapitzlist"/>
              <w:numPr>
                <w:ilvl w:val="0"/>
                <w:numId w:val="31"/>
              </w:numPr>
              <w:spacing w:before="120" w:after="120" w:line="276" w:lineRule="auto"/>
              <w:jc w:val="left"/>
              <w:rPr>
                <w:color w:val="auto"/>
                <w:spacing w:val="6"/>
              </w:rPr>
            </w:pPr>
            <w:r w:rsidRPr="000C20B3">
              <w:rPr>
                <w:color w:val="auto"/>
                <w:spacing w:val="6"/>
              </w:rPr>
              <w:t>wiedza,</w:t>
            </w:r>
          </w:p>
          <w:p w14:paraId="3F4A49EA" w14:textId="77777777" w:rsidR="0056556D" w:rsidRPr="000C20B3" w:rsidRDefault="0056556D" w:rsidP="0056556D">
            <w:pPr>
              <w:pStyle w:val="Akapitzlist"/>
              <w:numPr>
                <w:ilvl w:val="0"/>
                <w:numId w:val="31"/>
              </w:numPr>
              <w:spacing w:before="120" w:after="120" w:line="276" w:lineRule="auto"/>
              <w:jc w:val="left"/>
              <w:rPr>
                <w:color w:val="auto"/>
                <w:spacing w:val="6"/>
              </w:rPr>
            </w:pPr>
            <w:r w:rsidRPr="000C20B3">
              <w:rPr>
                <w:color w:val="auto"/>
                <w:spacing w:val="6"/>
              </w:rPr>
              <w:t>umiejętności,</w:t>
            </w:r>
          </w:p>
          <w:p w14:paraId="20027EFC" w14:textId="77777777" w:rsidR="0056556D" w:rsidRPr="000C20B3" w:rsidRDefault="0056556D" w:rsidP="0056556D">
            <w:pPr>
              <w:pStyle w:val="Akapitzlist"/>
              <w:numPr>
                <w:ilvl w:val="0"/>
                <w:numId w:val="31"/>
              </w:numPr>
              <w:spacing w:before="120" w:after="120" w:line="276" w:lineRule="auto"/>
              <w:jc w:val="left"/>
              <w:rPr>
                <w:color w:val="auto"/>
                <w:spacing w:val="6"/>
              </w:rPr>
            </w:pPr>
            <w:r w:rsidRPr="000C20B3">
              <w:rPr>
                <w:color w:val="auto"/>
                <w:spacing w:val="6"/>
              </w:rPr>
              <w:t>kompetencje społeczne (postawy)</w:t>
            </w:r>
          </w:p>
        </w:tc>
        <w:tc>
          <w:tcPr>
            <w:tcW w:w="7796" w:type="dxa"/>
          </w:tcPr>
          <w:p w14:paraId="1ACE4F62" w14:textId="0E36300B" w:rsidR="0056556D" w:rsidRPr="000C20B3" w:rsidRDefault="0056556D" w:rsidP="00E66F11">
            <w:pPr>
              <w:spacing w:before="120" w:after="120" w:line="276" w:lineRule="auto"/>
              <w:ind w:firstLine="0"/>
              <w:jc w:val="left"/>
              <w:rPr>
                <w:color w:val="auto"/>
                <w:spacing w:val="6"/>
              </w:rPr>
            </w:pPr>
            <w:r w:rsidRPr="000C20B3">
              <w:rPr>
                <w:color w:val="auto"/>
                <w:spacing w:val="6"/>
              </w:rPr>
              <w:t>Opisuje znaczenie procesów demograficznych takich jak wchodzenie pracowników wyżu demograficznego w wiek emerytalny czy spadek liczby osób w wieku produkcyjnym jako wynik niskiego wskaźnika dzietności, w kontekście funkcjonowania i rozwoju własnej firmy.</w:t>
            </w:r>
          </w:p>
          <w:p w14:paraId="77C8212A" w14:textId="447D5846" w:rsidR="0056556D" w:rsidRPr="000C20B3" w:rsidRDefault="0056556D" w:rsidP="00E66F11">
            <w:pPr>
              <w:spacing w:before="120" w:after="120" w:line="276" w:lineRule="auto"/>
              <w:ind w:firstLine="0"/>
              <w:jc w:val="left"/>
              <w:rPr>
                <w:color w:val="auto"/>
                <w:spacing w:val="6"/>
              </w:rPr>
            </w:pPr>
            <w:r w:rsidRPr="000C20B3">
              <w:rPr>
                <w:color w:val="auto"/>
                <w:spacing w:val="6"/>
              </w:rPr>
              <w:t xml:space="preserve">Rozpoznaje i charakteryzuje potrzeby stabilności i elastyczności zatrudnienia wśród pracowników planujących założenie rodziny i pracowników-rodziców będących w różnych fazach życia rodzinnego. </w:t>
            </w:r>
          </w:p>
          <w:p w14:paraId="53AD3BCC" w14:textId="08C946AE" w:rsidR="0056556D" w:rsidRPr="000C20B3" w:rsidRDefault="0056556D" w:rsidP="00E66F11">
            <w:pPr>
              <w:spacing w:before="120" w:after="120" w:line="276" w:lineRule="auto"/>
              <w:ind w:firstLine="0"/>
              <w:jc w:val="left"/>
              <w:rPr>
                <w:color w:val="auto"/>
                <w:spacing w:val="6"/>
              </w:rPr>
            </w:pPr>
            <w:r w:rsidRPr="000C20B3">
              <w:rPr>
                <w:color w:val="auto"/>
                <w:spacing w:val="6"/>
              </w:rPr>
              <w:t xml:space="preserve">Identyfikuje jaka oferta pracownicza (EVP = </w:t>
            </w:r>
            <w:proofErr w:type="spellStart"/>
            <w:r w:rsidRPr="000C20B3">
              <w:rPr>
                <w:color w:val="auto"/>
                <w:spacing w:val="6"/>
              </w:rPr>
              <w:t>Employee</w:t>
            </w:r>
            <w:proofErr w:type="spellEnd"/>
            <w:r w:rsidRPr="000C20B3">
              <w:rPr>
                <w:color w:val="auto"/>
                <w:spacing w:val="6"/>
              </w:rPr>
              <w:t xml:space="preserve"> Value </w:t>
            </w:r>
            <w:proofErr w:type="spellStart"/>
            <w:r w:rsidRPr="000C20B3">
              <w:rPr>
                <w:color w:val="auto"/>
                <w:spacing w:val="6"/>
              </w:rPr>
              <w:t>Proposition</w:t>
            </w:r>
            <w:proofErr w:type="spellEnd"/>
            <w:r w:rsidRPr="000C20B3">
              <w:rPr>
                <w:color w:val="auto"/>
                <w:spacing w:val="6"/>
              </w:rPr>
              <w:t>) uwzględniająca potrzeby osób planujących założenie rodziny i pracowników-rodziców będących w różnych fazach życia rodzinnego, pozwala na pozyskanie odpowiednich pracowników, wzrost ich lojalności i satysfakcji.</w:t>
            </w:r>
          </w:p>
          <w:p w14:paraId="37DBDE8C" w14:textId="2CA92A6C" w:rsidR="0056556D" w:rsidRPr="000C20B3" w:rsidRDefault="0056556D" w:rsidP="00E66F11">
            <w:pPr>
              <w:spacing w:before="120" w:after="120" w:line="276" w:lineRule="auto"/>
              <w:ind w:firstLine="0"/>
              <w:jc w:val="left"/>
              <w:rPr>
                <w:color w:val="auto"/>
                <w:spacing w:val="6"/>
              </w:rPr>
            </w:pPr>
            <w:r w:rsidRPr="000C20B3">
              <w:rPr>
                <w:color w:val="auto"/>
                <w:spacing w:val="6"/>
              </w:rPr>
              <w:t>Charakteryzuje cechy pracowników znajdujących się w różnych fazach życia rodzinnego. Opisuje wpływ tej sytuacji na styl pracy, organizację pracy zespołu i rozwiązywanie ewentualnych nieporozumień.</w:t>
            </w:r>
          </w:p>
          <w:p w14:paraId="08F567BF"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Identyfikuje regulacje i rozwiązania prawne dotyczące uprawnień pracowników związanych z rodzicielstwem.</w:t>
            </w:r>
          </w:p>
          <w:p w14:paraId="4999B76B" w14:textId="70CD4753" w:rsidR="0056556D" w:rsidRPr="000C20B3" w:rsidRDefault="0056556D" w:rsidP="00E66F11">
            <w:pPr>
              <w:spacing w:before="120" w:after="120" w:line="276" w:lineRule="auto"/>
              <w:ind w:firstLine="0"/>
              <w:jc w:val="left"/>
              <w:rPr>
                <w:color w:val="auto"/>
                <w:spacing w:val="6"/>
              </w:rPr>
            </w:pPr>
            <w:r w:rsidRPr="000C20B3">
              <w:rPr>
                <w:color w:val="auto"/>
                <w:spacing w:val="6"/>
              </w:rPr>
              <w:t>Charakteryzuje dobre praktyki w zakresie zaspokajania potrzeb pracowników planujących założenie rodziny i pracowników-rodziców będących w różnych fazach życia rodzinnego oraz inicjuje dostosowanie i wdrażanie tych praktyk w firmie.</w:t>
            </w:r>
          </w:p>
          <w:p w14:paraId="291E6415" w14:textId="525EBDF8" w:rsidR="0056556D" w:rsidRPr="000C20B3" w:rsidRDefault="0056556D" w:rsidP="00E66F11">
            <w:pPr>
              <w:spacing w:before="120" w:after="120" w:line="276" w:lineRule="auto"/>
              <w:ind w:firstLine="0"/>
              <w:jc w:val="left"/>
              <w:rPr>
                <w:color w:val="auto"/>
                <w:spacing w:val="6"/>
              </w:rPr>
            </w:pPr>
            <w:r w:rsidRPr="000C20B3">
              <w:rPr>
                <w:color w:val="auto"/>
                <w:spacing w:val="6"/>
              </w:rPr>
              <w:t>Identyfikuje potrzeby i oczekiwania różnych grup interesariuszy w firmie (zarząd, kadra menadżerska, przedstawiciele różnych grup społecznych, kulturowych, wiekowych etc.) w związku z planowanym wdrażaniem rozwiązań uwzględniających potrzeby osób planujących założenie rodziny i pracowników-rodziców będących w różnych fazach życia rodzinnego. Konsultuje je na bieżąco, ustala optymalne / kompromisowe rozwiązania i zarządza potencjalnym ryzykiem w tym zakresie.</w:t>
            </w:r>
          </w:p>
          <w:p w14:paraId="0DF235CD" w14:textId="17B04562" w:rsidR="0056556D" w:rsidRPr="000C20B3" w:rsidRDefault="0056556D" w:rsidP="00E66F11">
            <w:pPr>
              <w:spacing w:before="120" w:after="120" w:line="276" w:lineRule="auto"/>
              <w:ind w:firstLine="0"/>
              <w:jc w:val="left"/>
              <w:rPr>
                <w:color w:val="auto"/>
                <w:spacing w:val="6"/>
              </w:rPr>
            </w:pPr>
            <w:r w:rsidRPr="000C20B3">
              <w:rPr>
                <w:color w:val="auto"/>
                <w:spacing w:val="6"/>
              </w:rPr>
              <w:t>Projektując pakiety korzyści pracowniczych uwzględnia w nich potrzeby osób planujących założenie rodziny i pracowników-rodziców będących w różnych fazach życia rodzinnego.</w:t>
            </w:r>
          </w:p>
          <w:p w14:paraId="2006A77B" w14:textId="60626CCF" w:rsidR="0056556D" w:rsidRPr="000C20B3" w:rsidRDefault="0056556D" w:rsidP="00E66F11">
            <w:pPr>
              <w:spacing w:before="120" w:after="120" w:line="276" w:lineRule="auto"/>
              <w:ind w:firstLine="0"/>
              <w:jc w:val="left"/>
              <w:rPr>
                <w:color w:val="auto"/>
                <w:spacing w:val="6"/>
              </w:rPr>
            </w:pPr>
            <w:r w:rsidRPr="000C20B3">
              <w:rPr>
                <w:color w:val="auto"/>
                <w:spacing w:val="6"/>
              </w:rPr>
              <w:t>Monitoruje poziom satysfakcji różnych grup pracowniczych związany z realizacją działań uwzględniających potrzeby pracowników planujących założenie rodziny i pracowników-rodziców będących w różnych fazach życia rodzinnego.</w:t>
            </w:r>
          </w:p>
          <w:p w14:paraId="3A53E164" w14:textId="3AF5217C" w:rsidR="0056556D" w:rsidRPr="000C20B3" w:rsidRDefault="0056556D" w:rsidP="00E66F11">
            <w:pPr>
              <w:spacing w:before="120" w:after="120" w:line="276" w:lineRule="auto"/>
              <w:ind w:firstLine="0"/>
              <w:jc w:val="left"/>
              <w:rPr>
                <w:color w:val="auto"/>
                <w:spacing w:val="6"/>
              </w:rPr>
            </w:pPr>
            <w:r w:rsidRPr="000C20B3">
              <w:rPr>
                <w:color w:val="auto"/>
                <w:spacing w:val="6"/>
              </w:rPr>
              <w:t xml:space="preserve">Sprawnie wykorzystuje narzędzia informacyjne (komunikacja wewnętrzna) i rekrutacyjne (tzw. </w:t>
            </w:r>
            <w:proofErr w:type="spellStart"/>
            <w:r w:rsidRPr="000C20B3">
              <w:rPr>
                <w:color w:val="auto"/>
                <w:spacing w:val="6"/>
              </w:rPr>
              <w:t>Employer</w:t>
            </w:r>
            <w:proofErr w:type="spellEnd"/>
            <w:r w:rsidRPr="000C20B3">
              <w:rPr>
                <w:color w:val="auto"/>
                <w:spacing w:val="6"/>
              </w:rPr>
              <w:t xml:space="preserve"> </w:t>
            </w:r>
            <w:proofErr w:type="spellStart"/>
            <w:r w:rsidRPr="000C20B3">
              <w:rPr>
                <w:color w:val="auto"/>
                <w:spacing w:val="6"/>
              </w:rPr>
              <w:t>branding</w:t>
            </w:r>
            <w:proofErr w:type="spellEnd"/>
            <w:r w:rsidRPr="000C20B3">
              <w:rPr>
                <w:rStyle w:val="Odwoanieprzypisudolnego"/>
                <w:color w:val="auto"/>
                <w:spacing w:val="6"/>
              </w:rPr>
              <w:footnoteReference w:id="11"/>
            </w:r>
            <w:r w:rsidRPr="000C20B3">
              <w:rPr>
                <w:color w:val="auto"/>
                <w:spacing w:val="6"/>
              </w:rPr>
              <w:t>,</w:t>
            </w:r>
            <w:r w:rsidRPr="000C20B3">
              <w:rPr>
                <w:spacing w:val="6"/>
              </w:rPr>
              <w:t xml:space="preserve"> </w:t>
            </w:r>
            <w:r w:rsidRPr="000C20B3">
              <w:rPr>
                <w:color w:val="auto"/>
                <w:spacing w:val="6"/>
              </w:rPr>
              <w:t>spotkania rekrutacyjne) w celu przekazania pracownikom oraz kandydatom do pracy informacji o stosowaniu adekwatnych praktyk prorodzinnych w firmie.</w:t>
            </w:r>
          </w:p>
        </w:tc>
      </w:tr>
      <w:tr w:rsidR="0056556D" w:rsidRPr="000C20B3" w14:paraId="06E5EAD4" w14:textId="77777777" w:rsidTr="009F7FF3">
        <w:trPr>
          <w:trHeight w:val="20"/>
        </w:trPr>
        <w:tc>
          <w:tcPr>
            <w:tcW w:w="2836" w:type="dxa"/>
          </w:tcPr>
          <w:p w14:paraId="2CF2958C" w14:textId="77777777" w:rsidR="0056556D" w:rsidRPr="000C20B3" w:rsidRDefault="0056556D" w:rsidP="00E66F11">
            <w:pPr>
              <w:spacing w:before="120" w:after="120" w:line="276" w:lineRule="auto"/>
              <w:ind w:firstLine="0"/>
              <w:jc w:val="left"/>
              <w:rPr>
                <w:color w:val="auto"/>
                <w:spacing w:val="6"/>
              </w:rPr>
            </w:pPr>
            <w:r w:rsidRPr="000C20B3">
              <w:rPr>
                <w:color w:val="auto"/>
                <w:spacing w:val="6"/>
              </w:rPr>
              <w:t>Przykładowe narzędzia weryfikacji kompetencji</w:t>
            </w:r>
          </w:p>
        </w:tc>
        <w:tc>
          <w:tcPr>
            <w:tcW w:w="7796" w:type="dxa"/>
          </w:tcPr>
          <w:p w14:paraId="715FDC25" w14:textId="77777777" w:rsidR="0056556D" w:rsidRPr="000C20B3" w:rsidRDefault="0056556D" w:rsidP="0056556D">
            <w:pPr>
              <w:pStyle w:val="Akapitzlist"/>
              <w:numPr>
                <w:ilvl w:val="0"/>
                <w:numId w:val="32"/>
              </w:numPr>
              <w:spacing w:before="120" w:after="120" w:line="276" w:lineRule="auto"/>
              <w:jc w:val="left"/>
              <w:rPr>
                <w:color w:val="auto"/>
                <w:spacing w:val="6"/>
              </w:rPr>
            </w:pPr>
            <w:r w:rsidRPr="000C20B3">
              <w:rPr>
                <w:color w:val="auto"/>
                <w:spacing w:val="6"/>
              </w:rPr>
              <w:t>Test kompetencyjny na bazie metodologii Sytuacyjnego Testu Decyzyjnego (</w:t>
            </w:r>
            <w:proofErr w:type="spellStart"/>
            <w:r w:rsidRPr="000C20B3">
              <w:rPr>
                <w:color w:val="auto"/>
                <w:spacing w:val="6"/>
              </w:rPr>
              <w:t>Situational</w:t>
            </w:r>
            <w:proofErr w:type="spellEnd"/>
            <w:r w:rsidRPr="000C20B3">
              <w:rPr>
                <w:color w:val="auto"/>
                <w:spacing w:val="6"/>
              </w:rPr>
              <w:t xml:space="preserve"> </w:t>
            </w:r>
            <w:proofErr w:type="spellStart"/>
            <w:r w:rsidRPr="000C20B3">
              <w:rPr>
                <w:color w:val="auto"/>
                <w:spacing w:val="6"/>
              </w:rPr>
              <w:t>Decision</w:t>
            </w:r>
            <w:proofErr w:type="spellEnd"/>
            <w:r w:rsidRPr="000C20B3">
              <w:rPr>
                <w:color w:val="auto"/>
                <w:spacing w:val="6"/>
              </w:rPr>
              <w:t xml:space="preserve"> Test). Minimum pięć pytań sytuacyjnych odnoszących się do opisanych w kompetencji efektów uczenia się. </w:t>
            </w:r>
          </w:p>
          <w:p w14:paraId="058D71CE" w14:textId="77777777" w:rsidR="0056556D" w:rsidRPr="000C20B3" w:rsidRDefault="0056556D" w:rsidP="0056556D">
            <w:pPr>
              <w:pStyle w:val="Akapitzlist"/>
              <w:numPr>
                <w:ilvl w:val="0"/>
                <w:numId w:val="32"/>
              </w:numPr>
              <w:spacing w:before="120" w:after="120" w:line="276" w:lineRule="auto"/>
              <w:jc w:val="left"/>
              <w:rPr>
                <w:color w:val="auto"/>
                <w:spacing w:val="6"/>
              </w:rPr>
            </w:pPr>
            <w:r w:rsidRPr="000C20B3">
              <w:rPr>
                <w:rStyle w:val="markedcontent"/>
                <w:color w:val="auto"/>
                <w:spacing w:val="6"/>
              </w:rPr>
              <w:t xml:space="preserve">Test wiedzy na temat rozwiązań z zakresu </w:t>
            </w:r>
            <w:r w:rsidRPr="000C20B3">
              <w:rPr>
                <w:color w:val="auto"/>
                <w:spacing w:val="6"/>
              </w:rPr>
              <w:t xml:space="preserve">uprawnień związanych z rodzicielstwem i ich podstaw prawnych, zarządzania elastycznymi formami pracy, wpływu planowania i posiadania rodziny na potencjał pracowników. </w:t>
            </w:r>
          </w:p>
          <w:p w14:paraId="1E5390C7" w14:textId="7F5ABC52" w:rsidR="0056556D" w:rsidRPr="000C20B3" w:rsidRDefault="0056556D" w:rsidP="0056556D">
            <w:pPr>
              <w:pStyle w:val="Akapitzlist"/>
              <w:numPr>
                <w:ilvl w:val="0"/>
                <w:numId w:val="32"/>
              </w:numPr>
              <w:spacing w:before="120" w:after="120" w:line="276" w:lineRule="auto"/>
              <w:jc w:val="left"/>
              <w:rPr>
                <w:color w:val="auto"/>
                <w:spacing w:val="6"/>
              </w:rPr>
            </w:pPr>
            <w:r w:rsidRPr="000C20B3">
              <w:rPr>
                <w:color w:val="auto"/>
                <w:spacing w:val="6"/>
              </w:rPr>
              <w:t xml:space="preserve">Ćwiczenie / studium przypadku oparte o zaplanowanie pracy w zespole składającym się m.in. z osób mających obowiązki rodzinne. </w:t>
            </w:r>
          </w:p>
        </w:tc>
      </w:tr>
    </w:tbl>
    <w:p w14:paraId="15C6769C" w14:textId="17AAB660" w:rsidR="00D910CC" w:rsidRPr="000C20B3" w:rsidRDefault="003C2902" w:rsidP="00005CFC">
      <w:pPr>
        <w:ind w:firstLine="0"/>
        <w:jc w:val="left"/>
        <w:rPr>
          <w:spacing w:val="6"/>
        </w:rPr>
      </w:pPr>
      <w:r w:rsidRPr="000C20B3">
        <w:rPr>
          <w:noProof/>
          <w:spacing w:val="6"/>
        </w:rPr>
        <w:drawing>
          <wp:anchor distT="0" distB="0" distL="114300" distR="114300" simplePos="0" relativeHeight="251727872" behindDoc="0" locked="0" layoutInCell="1" allowOverlap="1" wp14:anchorId="25746816" wp14:editId="20B8921D">
            <wp:simplePos x="0" y="0"/>
            <wp:positionH relativeFrom="margin">
              <wp:posOffset>-3175</wp:posOffset>
            </wp:positionH>
            <wp:positionV relativeFrom="paragraph">
              <wp:posOffset>-7125335</wp:posOffset>
            </wp:positionV>
            <wp:extent cx="5762625" cy="523875"/>
            <wp:effectExtent l="0" t="0" r="9525" b="9525"/>
            <wp:wrapNone/>
            <wp:docPr id="1103950680" name="Obraz 1103950680"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Pasek logotypów: logotyp Fundusze Europejskie dla Rozwoju Społecznego, logotyp Rzeczpospolita Polska, logotyp Dofinansowane przez Unię Europejską, Logotyp Parp Grupa PFR, w kolorze szaro-czerwonym, znaczek husarii i tekst PARP Grupa PFR. Pasek logotypów znajduje się na każdej stronie dokument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910CC" w:rsidRPr="000C20B3" w:rsidSect="009F7FF3">
      <w:headerReference w:type="default" r:id="rId11"/>
      <w:footerReference w:type="default" r:id="rId12"/>
      <w:headerReference w:type="first" r:id="rId13"/>
      <w:footerReference w:type="first" r:id="rId14"/>
      <w:pgSz w:w="11906" w:h="16838" w:code="9"/>
      <w:pgMar w:top="1661" w:right="1021" w:bottom="1418" w:left="1021" w:header="567" w:footer="7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E3737" w14:textId="77777777" w:rsidR="003D7FF7" w:rsidRDefault="003D7FF7" w:rsidP="00F61E3E">
      <w:pPr>
        <w:spacing w:line="240" w:lineRule="auto"/>
      </w:pPr>
      <w:r>
        <w:separator/>
      </w:r>
    </w:p>
  </w:endnote>
  <w:endnote w:type="continuationSeparator" w:id="0">
    <w:p w14:paraId="0286A348" w14:textId="77777777" w:rsidR="003D7FF7" w:rsidRDefault="003D7FF7" w:rsidP="00F61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658CD" w14:textId="77777777" w:rsidR="003D7FF7" w:rsidRPr="0056556D" w:rsidRDefault="003D7FF7" w:rsidP="0056556D">
    <w:pPr>
      <w:pStyle w:val="Stopka"/>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D5B7" w14:textId="77777777" w:rsidR="003D7FF7" w:rsidRDefault="003D7FF7" w:rsidP="008C4A6B">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42D2C" w14:textId="77777777" w:rsidR="003D7FF7" w:rsidRDefault="003D7FF7" w:rsidP="00F61E3E">
      <w:pPr>
        <w:spacing w:line="240" w:lineRule="auto"/>
      </w:pPr>
      <w:r>
        <w:separator/>
      </w:r>
    </w:p>
  </w:footnote>
  <w:footnote w:type="continuationSeparator" w:id="0">
    <w:p w14:paraId="7576B55A" w14:textId="77777777" w:rsidR="003D7FF7" w:rsidRDefault="003D7FF7" w:rsidP="00F61E3E">
      <w:pPr>
        <w:spacing w:line="240" w:lineRule="auto"/>
      </w:pPr>
      <w:r>
        <w:continuationSeparator/>
      </w:r>
    </w:p>
  </w:footnote>
  <w:footnote w:id="1">
    <w:p w14:paraId="1EF19DDB" w14:textId="77777777" w:rsidR="003D7FF7" w:rsidRPr="00D022B7" w:rsidRDefault="003D7FF7" w:rsidP="00D022B7">
      <w:pPr>
        <w:pStyle w:val="Tekstprzypisudolnego"/>
        <w:spacing w:line="276" w:lineRule="auto"/>
        <w:ind w:left="113" w:hanging="113"/>
        <w:jc w:val="left"/>
        <w:rPr>
          <w:rFonts w:asciiTheme="minorHAnsi" w:hAnsiTheme="minorHAnsi" w:cstheme="minorHAnsi"/>
          <w:sz w:val="22"/>
          <w:szCs w:val="22"/>
        </w:rPr>
      </w:pPr>
      <w:r w:rsidRPr="00630919">
        <w:rPr>
          <w:rStyle w:val="Odwoanieprzypisudolnego"/>
          <w:rFonts w:asciiTheme="minorHAnsi" w:hAnsiTheme="minorHAnsi" w:cstheme="minorHAnsi"/>
          <w:sz w:val="18"/>
          <w:szCs w:val="18"/>
        </w:rPr>
        <w:footnoteRef/>
      </w:r>
      <w:r w:rsidRPr="00630919">
        <w:rPr>
          <w:rFonts w:asciiTheme="minorHAnsi" w:hAnsiTheme="minorHAnsi" w:cstheme="minorHAnsi"/>
          <w:sz w:val="18"/>
          <w:szCs w:val="18"/>
        </w:rPr>
        <w:t xml:space="preserve"> </w:t>
      </w:r>
      <w:proofErr w:type="spellStart"/>
      <w:r w:rsidRPr="00D022B7">
        <w:rPr>
          <w:rFonts w:asciiTheme="minorHAnsi" w:hAnsiTheme="minorHAnsi" w:cstheme="minorHAnsi"/>
          <w:color w:val="202124"/>
          <w:sz w:val="22"/>
          <w:szCs w:val="22"/>
          <w:shd w:val="clear" w:color="auto" w:fill="FFFFFF"/>
        </w:rPr>
        <w:t>Reskilling</w:t>
      </w:r>
      <w:proofErr w:type="spellEnd"/>
      <w:r w:rsidRPr="00D022B7">
        <w:rPr>
          <w:rFonts w:asciiTheme="minorHAnsi" w:hAnsiTheme="minorHAnsi" w:cstheme="minorHAnsi"/>
          <w:color w:val="202124"/>
          <w:sz w:val="22"/>
          <w:szCs w:val="22"/>
          <w:shd w:val="clear" w:color="auto" w:fill="FFFFFF"/>
        </w:rPr>
        <w:t>, czyli przekwalifikowanie pracowników, to zespół działań, które mają zapewnić osobie zatrudnionej w firmie dodatkowe kwalifikacje i kompetencje do wykonywania zadań na nowym stanowisku w innej niż dotychczas roli.</w:t>
      </w:r>
    </w:p>
  </w:footnote>
  <w:footnote w:id="2">
    <w:p w14:paraId="36419993" w14:textId="77777777" w:rsidR="003D7FF7" w:rsidRPr="00D022B7" w:rsidRDefault="003D7FF7" w:rsidP="00D022B7">
      <w:pPr>
        <w:pStyle w:val="Tekstprzypisudolnego"/>
        <w:spacing w:line="276" w:lineRule="auto"/>
        <w:ind w:left="113" w:hanging="113"/>
        <w:jc w:val="left"/>
        <w:rPr>
          <w:sz w:val="22"/>
          <w:szCs w:val="22"/>
        </w:rPr>
      </w:pPr>
      <w:r w:rsidRPr="00D022B7">
        <w:rPr>
          <w:rStyle w:val="Odwoanieprzypisudolnego"/>
          <w:rFonts w:asciiTheme="minorHAnsi" w:hAnsiTheme="minorHAnsi" w:cstheme="minorHAnsi"/>
          <w:sz w:val="22"/>
          <w:szCs w:val="22"/>
        </w:rPr>
        <w:footnoteRef/>
      </w:r>
      <w:r w:rsidRPr="00D022B7">
        <w:rPr>
          <w:rFonts w:asciiTheme="minorHAnsi" w:hAnsiTheme="minorHAnsi" w:cstheme="minorHAnsi"/>
          <w:sz w:val="22"/>
          <w:szCs w:val="22"/>
        </w:rPr>
        <w:t xml:space="preserve"> </w:t>
      </w:r>
      <w:proofErr w:type="spellStart"/>
      <w:r w:rsidRPr="00D022B7">
        <w:rPr>
          <w:rFonts w:asciiTheme="minorHAnsi" w:hAnsiTheme="minorHAnsi" w:cstheme="minorHAnsi"/>
          <w:sz w:val="22"/>
          <w:szCs w:val="22"/>
        </w:rPr>
        <w:t>Upskilling</w:t>
      </w:r>
      <w:proofErr w:type="spellEnd"/>
      <w:r w:rsidRPr="00D022B7">
        <w:rPr>
          <w:rFonts w:asciiTheme="minorHAnsi" w:hAnsiTheme="minorHAnsi" w:cstheme="minorHAnsi"/>
          <w:sz w:val="22"/>
          <w:szCs w:val="22"/>
        </w:rPr>
        <w:t xml:space="preserve"> to proces uczenia pracowników nowych umiejętności, które pomogą im w</w:t>
      </w:r>
      <w:r>
        <w:rPr>
          <w:rFonts w:asciiTheme="minorHAnsi" w:hAnsiTheme="minorHAnsi" w:cstheme="minorHAnsi"/>
          <w:sz w:val="22"/>
          <w:szCs w:val="22"/>
        </w:rPr>
        <w:t> d</w:t>
      </w:r>
      <w:r w:rsidRPr="00D022B7">
        <w:rPr>
          <w:rFonts w:asciiTheme="minorHAnsi" w:hAnsiTheme="minorHAnsi" w:cstheme="minorHAnsi"/>
          <w:sz w:val="22"/>
          <w:szCs w:val="22"/>
        </w:rPr>
        <w:t>otychczasowej pracy. To rozwój w ramach tego samego stanowiska, zdobywanie certyfikatów, umiejętności, które pozwalają budować eksperckość w dziedzinie, w której specjalizuje się dana osoba.</w:t>
      </w:r>
    </w:p>
  </w:footnote>
  <w:footnote w:id="3">
    <w:p w14:paraId="0DAD6D07" w14:textId="77777777" w:rsidR="003D7FF7" w:rsidRPr="00F43E7A" w:rsidRDefault="003D7FF7" w:rsidP="008C2CF2">
      <w:pPr>
        <w:pStyle w:val="Tekstprzypisudolnego"/>
        <w:spacing w:line="276" w:lineRule="auto"/>
        <w:ind w:left="113" w:hanging="113"/>
        <w:jc w:val="left"/>
        <w:rPr>
          <w:rFonts w:asciiTheme="minorHAnsi" w:hAnsiTheme="minorHAnsi" w:cstheme="minorHAnsi"/>
        </w:rPr>
      </w:pPr>
      <w:r w:rsidRPr="004E15C9">
        <w:rPr>
          <w:rStyle w:val="Odwoanieprzypisudolnego"/>
          <w:rFonts w:asciiTheme="minorHAnsi" w:hAnsiTheme="minorHAnsi" w:cstheme="minorHAnsi"/>
          <w:sz w:val="18"/>
        </w:rPr>
        <w:footnoteRef/>
      </w:r>
      <w:r w:rsidRPr="004E15C9">
        <w:rPr>
          <w:rFonts w:asciiTheme="minorHAnsi" w:hAnsiTheme="minorHAnsi" w:cstheme="minorHAnsi"/>
          <w:sz w:val="18"/>
        </w:rPr>
        <w:t xml:space="preserve"> </w:t>
      </w:r>
      <w:proofErr w:type="spellStart"/>
      <w:r w:rsidRPr="008C2CF2">
        <w:rPr>
          <w:rFonts w:asciiTheme="minorHAnsi" w:hAnsiTheme="minorHAnsi" w:cstheme="minorHAnsi"/>
          <w:sz w:val="22"/>
          <w:szCs w:val="22"/>
          <w:shd w:val="clear" w:color="auto" w:fill="FFFFFF"/>
        </w:rPr>
        <w:t>Intermentoring</w:t>
      </w:r>
      <w:proofErr w:type="spellEnd"/>
      <w:r w:rsidRPr="008C2CF2">
        <w:rPr>
          <w:rFonts w:asciiTheme="minorHAnsi" w:hAnsiTheme="minorHAnsi" w:cstheme="minorHAnsi"/>
          <w:sz w:val="22"/>
          <w:szCs w:val="22"/>
          <w:shd w:val="clear" w:color="auto" w:fill="FFFFFF"/>
        </w:rPr>
        <w:t xml:space="preserve"> jest jednym z narzędzi zarządzania zasobami ludzkimi, który pozwala wykorzystać wiedzę, umiejętności i doświadczenie pracowników firmy w różnym wieku, zapewniając tym samym efektywny transfer wiedzy pomiędzy pracownikami różnych pokoleń.</w:t>
      </w:r>
    </w:p>
  </w:footnote>
  <w:footnote w:id="4">
    <w:p w14:paraId="513C6A1A" w14:textId="77777777" w:rsidR="003D7FF7" w:rsidRPr="00D767D0" w:rsidRDefault="003D7FF7" w:rsidP="008C2CF2">
      <w:pPr>
        <w:pStyle w:val="Tekstprzypisudolnego"/>
        <w:spacing w:line="276" w:lineRule="auto"/>
        <w:ind w:left="113" w:hanging="113"/>
        <w:jc w:val="left"/>
        <w:rPr>
          <w:rFonts w:asciiTheme="minorHAnsi" w:hAnsiTheme="minorHAnsi" w:cstheme="minorHAnsi"/>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shd w:val="clear" w:color="auto" w:fill="FFFFFF"/>
        </w:rPr>
        <w:t>Mikro management to kontrola każdej najmniejszej części przedsiębiorstwa, a w szczególności pracy pracowników</w:t>
      </w:r>
      <w:r w:rsidRPr="00831023">
        <w:rPr>
          <w:rFonts w:asciiTheme="minorHAnsi" w:hAnsiTheme="minorHAnsi" w:cstheme="minorHAnsi"/>
          <w:sz w:val="18"/>
          <w:shd w:val="clear" w:color="auto" w:fill="FFFFFF"/>
        </w:rPr>
        <w:t>.</w:t>
      </w:r>
    </w:p>
  </w:footnote>
  <w:footnote w:id="5">
    <w:p w14:paraId="15BF4901" w14:textId="77777777" w:rsidR="003D7FF7" w:rsidRPr="00D767D0" w:rsidRDefault="003D7FF7" w:rsidP="008C2CF2">
      <w:pPr>
        <w:pStyle w:val="Tekstprzypisudolnego"/>
        <w:spacing w:line="276" w:lineRule="auto"/>
        <w:ind w:left="113" w:hanging="113"/>
        <w:jc w:val="left"/>
        <w:rPr>
          <w:rFonts w:asciiTheme="minorHAnsi" w:hAnsiTheme="minorHAnsi" w:cstheme="minorHAnsi"/>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rPr>
        <w:t xml:space="preserve">GIG </w:t>
      </w:r>
      <w:proofErr w:type="spellStart"/>
      <w:r w:rsidRPr="008C2CF2">
        <w:rPr>
          <w:rFonts w:asciiTheme="minorHAnsi" w:hAnsiTheme="minorHAnsi" w:cstheme="minorHAnsi"/>
          <w:sz w:val="22"/>
          <w:szCs w:val="22"/>
        </w:rPr>
        <w:t>Economy</w:t>
      </w:r>
      <w:proofErr w:type="spellEnd"/>
      <w:r w:rsidRPr="008C2CF2">
        <w:rPr>
          <w:rFonts w:asciiTheme="minorHAnsi" w:hAnsiTheme="minorHAnsi" w:cstheme="minorHAnsi"/>
          <w:sz w:val="22"/>
          <w:szCs w:val="22"/>
        </w:rPr>
        <w:t xml:space="preserve"> – zjawisko określane jako gospodarka dzielenia się lub współdzielenia. Tworzą je osoby (</w:t>
      </w:r>
      <w:proofErr w:type="spellStart"/>
      <w:r w:rsidRPr="008C2CF2">
        <w:rPr>
          <w:rFonts w:asciiTheme="minorHAnsi" w:hAnsiTheme="minorHAnsi" w:cstheme="minorHAnsi"/>
          <w:sz w:val="22"/>
          <w:szCs w:val="22"/>
        </w:rPr>
        <w:t>gigersi</w:t>
      </w:r>
      <w:proofErr w:type="spellEnd"/>
      <w:r w:rsidRPr="008C2CF2">
        <w:rPr>
          <w:rFonts w:asciiTheme="minorHAnsi" w:hAnsiTheme="minorHAnsi" w:cstheme="minorHAnsi"/>
          <w:sz w:val="22"/>
          <w:szCs w:val="22"/>
        </w:rPr>
        <w:t>), które zdecydowały się na system pracy „od zlecenia do zlecenia”, co daje im możliwość wyboru projektów i zadań, które w danym czasie chcą realizować.</w:t>
      </w:r>
    </w:p>
  </w:footnote>
  <w:footnote w:id="6">
    <w:p w14:paraId="666071DE"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C2CF2">
        <w:rPr>
          <w:rStyle w:val="Odwoanieprzypisudolnego"/>
          <w:rFonts w:asciiTheme="minorHAnsi" w:hAnsiTheme="minorHAnsi" w:cstheme="minorHAnsi"/>
          <w:sz w:val="22"/>
          <w:szCs w:val="22"/>
        </w:rPr>
        <w:footnoteRef/>
      </w:r>
      <w:r w:rsidRPr="008C2CF2">
        <w:rPr>
          <w:rFonts w:asciiTheme="minorHAnsi" w:hAnsiTheme="minorHAnsi" w:cstheme="minorHAnsi"/>
          <w:sz w:val="22"/>
          <w:szCs w:val="22"/>
        </w:rPr>
        <w:t xml:space="preserve"> </w:t>
      </w:r>
      <w:r w:rsidRPr="008C2CF2">
        <w:rPr>
          <w:rFonts w:asciiTheme="minorHAnsi" w:hAnsiTheme="minorHAnsi" w:cstheme="minorHAnsi"/>
          <w:sz w:val="22"/>
          <w:szCs w:val="22"/>
          <w:shd w:val="clear" w:color="auto" w:fill="FFFFFF"/>
        </w:rPr>
        <w:t>Platforma HCM (od Human Capital Management) to scentralizowany zestaw aplikacji i innych technologii obsługujących i automatyzujących procesy kadrowe w firmie. Często używanym zamiennie terminem jest platforma HRMS (od: Human Resources Management System).</w:t>
      </w:r>
    </w:p>
  </w:footnote>
  <w:footnote w:id="7">
    <w:p w14:paraId="1CFD4EEE"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color w:val="202124"/>
          <w:sz w:val="22"/>
          <w:szCs w:val="22"/>
          <w:shd w:val="clear" w:color="auto" w:fill="FFFFFF"/>
        </w:rPr>
        <w:t xml:space="preserve">Learning </w:t>
      </w:r>
      <w:proofErr w:type="spellStart"/>
      <w:r w:rsidRPr="008C2CF2">
        <w:rPr>
          <w:rFonts w:asciiTheme="minorHAnsi" w:hAnsiTheme="minorHAnsi" w:cstheme="minorHAnsi"/>
          <w:color w:val="202124"/>
          <w:sz w:val="22"/>
          <w:szCs w:val="22"/>
          <w:shd w:val="clear" w:color="auto" w:fill="FFFFFF"/>
        </w:rPr>
        <w:t>Agility</w:t>
      </w:r>
      <w:proofErr w:type="spellEnd"/>
      <w:r w:rsidRPr="008C2CF2">
        <w:rPr>
          <w:rFonts w:asciiTheme="minorHAnsi" w:hAnsiTheme="minorHAnsi" w:cstheme="minorHAnsi"/>
          <w:color w:val="202124"/>
          <w:sz w:val="22"/>
          <w:szCs w:val="22"/>
          <w:shd w:val="clear" w:color="auto" w:fill="FFFFFF"/>
        </w:rPr>
        <w:t xml:space="preserve"> to zdolność do edukowania, przystosowywania się, oduczania i ponownego uczenia się, aby nadążyć za ciągle zmieniającymi się warunkami.</w:t>
      </w:r>
    </w:p>
  </w:footnote>
  <w:footnote w:id="8">
    <w:p w14:paraId="3CC9CEE9"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shd w:val="clear" w:color="auto" w:fill="FFFFFF"/>
        </w:rPr>
        <w:t>Wiedza ukryta - jest to rodzaj wiedzy wykorzystywanej w codziennych działaniach, której istoty nie do końca jednak można określić, przez co jej formalizacja i przekazywanie innym osobom jest bardzo utrudnione.</w:t>
      </w:r>
    </w:p>
  </w:footnote>
  <w:footnote w:id="9">
    <w:p w14:paraId="2513A14E" w14:textId="77777777" w:rsidR="003D7FF7" w:rsidRPr="004E15C9" w:rsidRDefault="003D7FF7" w:rsidP="008C2CF2">
      <w:pPr>
        <w:pStyle w:val="Tekstprzypisudolnego"/>
        <w:spacing w:line="276" w:lineRule="auto"/>
        <w:ind w:left="113" w:hanging="113"/>
        <w:jc w:val="left"/>
        <w:rPr>
          <w:rFonts w:asciiTheme="minorHAnsi" w:hAnsiTheme="minorHAnsi" w:cstheme="minorHAnsi"/>
          <w:sz w:val="18"/>
        </w:rPr>
      </w:pPr>
      <w:r w:rsidRPr="004E15C9">
        <w:rPr>
          <w:rStyle w:val="Odwoanieprzypisudolnego"/>
          <w:rFonts w:asciiTheme="minorHAnsi" w:hAnsiTheme="minorHAnsi" w:cstheme="minorHAnsi"/>
          <w:sz w:val="18"/>
        </w:rPr>
        <w:footnoteRef/>
      </w:r>
      <w:r w:rsidRPr="004E15C9">
        <w:rPr>
          <w:rFonts w:asciiTheme="minorHAnsi" w:hAnsiTheme="minorHAnsi" w:cstheme="minorHAnsi"/>
          <w:sz w:val="18"/>
        </w:rPr>
        <w:t xml:space="preserve"> </w:t>
      </w:r>
      <w:proofErr w:type="spellStart"/>
      <w:r w:rsidRPr="008C2CF2">
        <w:rPr>
          <w:rFonts w:asciiTheme="minorHAnsi" w:hAnsiTheme="minorHAnsi" w:cstheme="minorHAnsi"/>
          <w:sz w:val="22"/>
          <w:szCs w:val="22"/>
        </w:rPr>
        <w:t>Upskilling</w:t>
      </w:r>
      <w:proofErr w:type="spellEnd"/>
      <w:r w:rsidRPr="008C2CF2">
        <w:rPr>
          <w:rFonts w:asciiTheme="minorHAnsi" w:hAnsiTheme="minorHAnsi" w:cstheme="minorHAnsi"/>
          <w:sz w:val="22"/>
          <w:szCs w:val="22"/>
        </w:rPr>
        <w:t xml:space="preserve"> to proces uczenia pracowników nowych umiejętności, które pomogą im </w:t>
      </w:r>
      <w:r>
        <w:rPr>
          <w:rFonts w:asciiTheme="minorHAnsi" w:hAnsiTheme="minorHAnsi" w:cstheme="minorHAnsi"/>
          <w:sz w:val="22"/>
          <w:szCs w:val="22"/>
        </w:rPr>
        <w:t>w </w:t>
      </w:r>
      <w:r w:rsidRPr="008C2CF2">
        <w:rPr>
          <w:rFonts w:asciiTheme="minorHAnsi" w:hAnsiTheme="minorHAnsi" w:cstheme="minorHAnsi"/>
          <w:sz w:val="22"/>
          <w:szCs w:val="22"/>
        </w:rPr>
        <w:t>dotychczasowej pracy. To rozwój w ramach tego samego stanowiska, zdobywanie certyfikatów, umiejętności, które pozwalają budować eksperckość w dziedzinie, w której specjalizuje się dana osoba.</w:t>
      </w:r>
    </w:p>
  </w:footnote>
  <w:footnote w:id="10">
    <w:p w14:paraId="7D1FECF2" w14:textId="77777777" w:rsidR="003D7FF7" w:rsidRPr="008C2CF2" w:rsidRDefault="003D7FF7" w:rsidP="008C2CF2">
      <w:pPr>
        <w:pStyle w:val="Tekstprzypisudolnego"/>
        <w:spacing w:line="276" w:lineRule="auto"/>
        <w:ind w:left="113" w:hanging="113"/>
        <w:jc w:val="left"/>
        <w:rPr>
          <w:rFonts w:asciiTheme="minorHAnsi" w:hAnsiTheme="minorHAnsi" w:cstheme="minorHAnsi"/>
          <w:sz w:val="22"/>
          <w:szCs w:val="22"/>
        </w:rPr>
      </w:pPr>
      <w:r w:rsidRPr="00831023">
        <w:rPr>
          <w:rStyle w:val="Odwoanieprzypisudolnego"/>
          <w:rFonts w:asciiTheme="minorHAnsi" w:hAnsiTheme="minorHAnsi" w:cstheme="minorHAnsi"/>
          <w:sz w:val="18"/>
        </w:rPr>
        <w:footnoteRef/>
      </w:r>
      <w:r w:rsidRPr="00831023">
        <w:rPr>
          <w:rFonts w:asciiTheme="minorHAnsi" w:hAnsiTheme="minorHAnsi" w:cstheme="minorHAnsi"/>
          <w:sz w:val="18"/>
        </w:rPr>
        <w:t xml:space="preserve"> </w:t>
      </w:r>
      <w:r w:rsidRPr="008C2CF2">
        <w:rPr>
          <w:rFonts w:asciiTheme="minorHAnsi" w:hAnsiTheme="minorHAnsi" w:cstheme="minorHAnsi"/>
          <w:sz w:val="22"/>
          <w:szCs w:val="22"/>
          <w:shd w:val="clear" w:color="auto" w:fill="FFFFFF"/>
        </w:rPr>
        <w:t>Uczenie się przez całe życie (</w:t>
      </w:r>
      <w:proofErr w:type="spellStart"/>
      <w:r w:rsidRPr="008C2CF2">
        <w:rPr>
          <w:rFonts w:asciiTheme="minorHAnsi" w:hAnsiTheme="minorHAnsi" w:cstheme="minorHAnsi"/>
          <w:sz w:val="22"/>
          <w:szCs w:val="22"/>
          <w:shd w:val="clear" w:color="auto" w:fill="FFFFFF"/>
        </w:rPr>
        <w:t>lifelong</w:t>
      </w:r>
      <w:proofErr w:type="spellEnd"/>
      <w:r w:rsidRPr="008C2CF2">
        <w:rPr>
          <w:rFonts w:asciiTheme="minorHAnsi" w:hAnsiTheme="minorHAnsi" w:cstheme="minorHAnsi"/>
          <w:sz w:val="22"/>
          <w:szCs w:val="22"/>
          <w:shd w:val="clear" w:color="auto" w:fill="FFFFFF"/>
        </w:rPr>
        <w:t xml:space="preserve"> learning) to wszelkie formy aktywności podejmowane przez całe życie, mające na celu doskonalenie, pogłębianie wiedzy, umiejętności i kompetencji z</w:t>
      </w:r>
      <w:r>
        <w:rPr>
          <w:rFonts w:asciiTheme="minorHAnsi" w:hAnsiTheme="minorHAnsi" w:cstheme="minorHAnsi"/>
          <w:sz w:val="22"/>
          <w:szCs w:val="22"/>
          <w:shd w:val="clear" w:color="auto" w:fill="FFFFFF"/>
        </w:rPr>
        <w:t> </w:t>
      </w:r>
      <w:r w:rsidRPr="008C2CF2">
        <w:rPr>
          <w:rFonts w:asciiTheme="minorHAnsi" w:hAnsiTheme="minorHAnsi" w:cstheme="minorHAnsi"/>
          <w:sz w:val="22"/>
          <w:szCs w:val="22"/>
          <w:shd w:val="clear" w:color="auto" w:fill="FFFFFF"/>
        </w:rPr>
        <w:t>perspektywy osobistej, obywatelskiej, społecznej i/lub zawodowej.</w:t>
      </w:r>
    </w:p>
  </w:footnote>
  <w:footnote w:id="11">
    <w:p w14:paraId="3D6E73E6" w14:textId="77777777" w:rsidR="0056556D" w:rsidRPr="008340AD" w:rsidRDefault="0056556D" w:rsidP="0056556D">
      <w:pPr>
        <w:pStyle w:val="Tekstprzypisudolnego"/>
        <w:spacing w:line="276" w:lineRule="auto"/>
        <w:ind w:firstLine="0"/>
        <w:jc w:val="left"/>
        <w:rPr>
          <w:rFonts w:asciiTheme="minorHAnsi" w:hAnsiTheme="minorHAnsi" w:cstheme="minorHAnsi"/>
          <w:sz w:val="22"/>
        </w:rPr>
      </w:pPr>
      <w:r>
        <w:rPr>
          <w:rStyle w:val="Odwoanieprzypisudolnego"/>
        </w:rPr>
        <w:footnoteRef/>
      </w:r>
      <w:r>
        <w:t xml:space="preserve"> </w:t>
      </w:r>
      <w:proofErr w:type="spellStart"/>
      <w:r w:rsidRPr="00111F56">
        <w:rPr>
          <w:i/>
        </w:rPr>
        <w:t>Employer</w:t>
      </w:r>
      <w:proofErr w:type="spellEnd"/>
      <w:r w:rsidRPr="00111F56">
        <w:rPr>
          <w:i/>
        </w:rPr>
        <w:t xml:space="preserve"> </w:t>
      </w:r>
      <w:proofErr w:type="spellStart"/>
      <w:r w:rsidRPr="00111F56">
        <w:rPr>
          <w:i/>
        </w:rPr>
        <w:t>branding</w:t>
      </w:r>
      <w:proofErr w:type="spellEnd"/>
      <w:r w:rsidRPr="00DC7913">
        <w:t xml:space="preserve"> </w:t>
      </w:r>
      <w:r>
        <w:t>rozumiany jako b</w:t>
      </w:r>
      <w:r w:rsidRPr="008340AD">
        <w:rPr>
          <w:rFonts w:asciiTheme="minorHAnsi" w:hAnsiTheme="minorHAnsi" w:cstheme="minorHAnsi"/>
          <w:sz w:val="22"/>
        </w:rPr>
        <w:t xml:space="preserve">udowanie marki pracodawcy, czyli działania podejmowane przez </w:t>
      </w:r>
      <w:r>
        <w:rPr>
          <w:rFonts w:asciiTheme="minorHAnsi" w:hAnsiTheme="minorHAnsi" w:cstheme="minorHAnsi"/>
          <w:sz w:val="22"/>
        </w:rPr>
        <w:t xml:space="preserve">niego w celu </w:t>
      </w:r>
      <w:r w:rsidRPr="008340AD">
        <w:rPr>
          <w:rFonts w:asciiTheme="minorHAnsi" w:hAnsiTheme="minorHAnsi" w:cstheme="minorHAnsi"/>
          <w:sz w:val="22"/>
        </w:rPr>
        <w:t>wykreowania wizerunku dobrego pracodawcy. Działania te zyskują coraz bardziej na znaczeniu</w:t>
      </w:r>
      <w:r>
        <w:rPr>
          <w:rFonts w:asciiTheme="minorHAnsi" w:hAnsiTheme="minorHAnsi" w:cstheme="minorHAnsi"/>
          <w:sz w:val="22"/>
        </w:rPr>
        <w:t xml:space="preserve"> wśród </w:t>
      </w:r>
      <w:r w:rsidRPr="008340AD">
        <w:rPr>
          <w:rFonts w:asciiTheme="minorHAnsi" w:hAnsiTheme="minorHAnsi" w:cstheme="minorHAnsi"/>
          <w:sz w:val="22"/>
        </w:rPr>
        <w:t>firm</w:t>
      </w:r>
      <w:r>
        <w:rPr>
          <w:rFonts w:asciiTheme="minorHAnsi" w:hAnsiTheme="minorHAnsi" w:cstheme="minorHAnsi"/>
          <w:sz w:val="22"/>
        </w:rPr>
        <w:t>, którym</w:t>
      </w:r>
      <w:r w:rsidRPr="008340AD">
        <w:rPr>
          <w:rFonts w:asciiTheme="minorHAnsi" w:hAnsiTheme="minorHAnsi" w:cstheme="minorHAnsi"/>
          <w:sz w:val="22"/>
        </w:rPr>
        <w:t xml:space="preserve"> zależy na przyciągnięciu, pozyskaniu, a następnie zatrzymaniu pożądanych pracowników.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9695224"/>
      <w:docPartObj>
        <w:docPartGallery w:val="Page Numbers (Top of Page)"/>
        <w:docPartUnique/>
      </w:docPartObj>
    </w:sdtPr>
    <w:sdtEndPr/>
    <w:sdtContent>
      <w:p w14:paraId="1BF20BAD" w14:textId="77777777" w:rsidR="003D7FF7" w:rsidRDefault="003D7FF7" w:rsidP="00094801">
        <w:pPr>
          <w:pStyle w:val="Nagwek"/>
          <w:spacing w:before="720"/>
          <w:ind w:firstLine="709"/>
          <w:jc w:val="right"/>
        </w:pPr>
        <w:r w:rsidRPr="004D4F6B">
          <w:rPr>
            <w:noProof/>
            <w:sz w:val="22"/>
          </w:rPr>
          <w:drawing>
            <wp:anchor distT="0" distB="0" distL="114300" distR="114300" simplePos="0" relativeHeight="251659264" behindDoc="1" locked="0" layoutInCell="1" allowOverlap="1" wp14:anchorId="418DB06B" wp14:editId="73B5C273">
              <wp:simplePos x="0" y="0"/>
              <wp:positionH relativeFrom="margin">
                <wp:align>left</wp:align>
              </wp:positionH>
              <wp:positionV relativeFrom="paragraph">
                <wp:posOffset>-89535</wp:posOffset>
              </wp:positionV>
              <wp:extent cx="5762625" cy="523875"/>
              <wp:effectExtent l="0" t="0" r="9525" b="9525"/>
              <wp:wrapNone/>
              <wp:docPr id="10" name="Obraz 10"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4F6B">
          <w:rPr>
            <w:rFonts w:asciiTheme="minorHAnsi" w:hAnsiTheme="minorHAnsi" w:cstheme="minorHAnsi"/>
            <w:sz w:val="22"/>
          </w:rPr>
          <w:fldChar w:fldCharType="begin"/>
        </w:r>
        <w:r w:rsidRPr="004D4F6B">
          <w:rPr>
            <w:rFonts w:asciiTheme="minorHAnsi" w:hAnsiTheme="minorHAnsi" w:cstheme="minorHAnsi"/>
            <w:sz w:val="22"/>
          </w:rPr>
          <w:instrText>PAGE   \* MERGEFORMAT</w:instrText>
        </w:r>
        <w:r w:rsidRPr="004D4F6B">
          <w:rPr>
            <w:rFonts w:asciiTheme="minorHAnsi" w:hAnsiTheme="minorHAnsi" w:cstheme="minorHAnsi"/>
            <w:sz w:val="22"/>
          </w:rPr>
          <w:fldChar w:fldCharType="separate"/>
        </w:r>
        <w:r>
          <w:rPr>
            <w:rFonts w:asciiTheme="minorHAnsi" w:hAnsiTheme="minorHAnsi" w:cstheme="minorHAnsi"/>
            <w:noProof/>
            <w:sz w:val="22"/>
          </w:rPr>
          <w:t>21</w:t>
        </w:r>
        <w:r w:rsidRPr="004D4F6B">
          <w:rPr>
            <w:rFonts w:asciiTheme="minorHAnsi" w:hAnsiTheme="minorHAnsi" w:cstheme="minorHAnsi"/>
            <w:sz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95314" w14:textId="77777777" w:rsidR="003D7FF7" w:rsidRDefault="003D7FF7">
    <w:pPr>
      <w:pStyle w:val="Nagwek"/>
      <w:jc w:val="right"/>
    </w:pPr>
  </w:p>
  <w:p w14:paraId="52D503C6" w14:textId="77777777" w:rsidR="003D7FF7" w:rsidRDefault="003D7F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82B7D"/>
    <w:multiLevelType w:val="hybridMultilevel"/>
    <w:tmpl w:val="1DEE77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30087F"/>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B359F"/>
    <w:multiLevelType w:val="hybridMultilevel"/>
    <w:tmpl w:val="BC64C52A"/>
    <w:lvl w:ilvl="0" w:tplc="DD269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61633"/>
    <w:multiLevelType w:val="hybridMultilevel"/>
    <w:tmpl w:val="8D2078A6"/>
    <w:lvl w:ilvl="0" w:tplc="0415000F">
      <w:start w:val="1"/>
      <w:numFmt w:val="decimal"/>
      <w:lvlText w:val="%1."/>
      <w:lvlJc w:val="left"/>
      <w:pPr>
        <w:ind w:left="817" w:hanging="360"/>
      </w:pPr>
    </w:lvl>
    <w:lvl w:ilvl="1" w:tplc="04150019" w:tentative="1">
      <w:start w:val="1"/>
      <w:numFmt w:val="lowerLetter"/>
      <w:lvlText w:val="%2."/>
      <w:lvlJc w:val="left"/>
      <w:pPr>
        <w:ind w:left="1537" w:hanging="360"/>
      </w:pPr>
    </w:lvl>
    <w:lvl w:ilvl="2" w:tplc="0415001B" w:tentative="1">
      <w:start w:val="1"/>
      <w:numFmt w:val="lowerRoman"/>
      <w:lvlText w:val="%3."/>
      <w:lvlJc w:val="right"/>
      <w:pPr>
        <w:ind w:left="2257" w:hanging="180"/>
      </w:pPr>
    </w:lvl>
    <w:lvl w:ilvl="3" w:tplc="0415000F" w:tentative="1">
      <w:start w:val="1"/>
      <w:numFmt w:val="decimal"/>
      <w:lvlText w:val="%4."/>
      <w:lvlJc w:val="left"/>
      <w:pPr>
        <w:ind w:left="2977" w:hanging="360"/>
      </w:pPr>
    </w:lvl>
    <w:lvl w:ilvl="4" w:tplc="04150019" w:tentative="1">
      <w:start w:val="1"/>
      <w:numFmt w:val="lowerLetter"/>
      <w:lvlText w:val="%5."/>
      <w:lvlJc w:val="left"/>
      <w:pPr>
        <w:ind w:left="3697" w:hanging="360"/>
      </w:pPr>
    </w:lvl>
    <w:lvl w:ilvl="5" w:tplc="0415001B" w:tentative="1">
      <w:start w:val="1"/>
      <w:numFmt w:val="lowerRoman"/>
      <w:lvlText w:val="%6."/>
      <w:lvlJc w:val="right"/>
      <w:pPr>
        <w:ind w:left="4417" w:hanging="180"/>
      </w:pPr>
    </w:lvl>
    <w:lvl w:ilvl="6" w:tplc="0415000F" w:tentative="1">
      <w:start w:val="1"/>
      <w:numFmt w:val="decimal"/>
      <w:lvlText w:val="%7."/>
      <w:lvlJc w:val="left"/>
      <w:pPr>
        <w:ind w:left="5137" w:hanging="360"/>
      </w:pPr>
    </w:lvl>
    <w:lvl w:ilvl="7" w:tplc="04150019" w:tentative="1">
      <w:start w:val="1"/>
      <w:numFmt w:val="lowerLetter"/>
      <w:lvlText w:val="%8."/>
      <w:lvlJc w:val="left"/>
      <w:pPr>
        <w:ind w:left="5857" w:hanging="360"/>
      </w:pPr>
    </w:lvl>
    <w:lvl w:ilvl="8" w:tplc="0415001B" w:tentative="1">
      <w:start w:val="1"/>
      <w:numFmt w:val="lowerRoman"/>
      <w:lvlText w:val="%9."/>
      <w:lvlJc w:val="right"/>
      <w:pPr>
        <w:ind w:left="6577" w:hanging="180"/>
      </w:pPr>
    </w:lvl>
  </w:abstractNum>
  <w:abstractNum w:abstractNumId="4" w15:restartNumberingAfterBreak="0">
    <w:nsid w:val="13166ADB"/>
    <w:multiLevelType w:val="hybridMultilevel"/>
    <w:tmpl w:val="2FD8DC52"/>
    <w:lvl w:ilvl="0" w:tplc="DD269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07F8A"/>
    <w:multiLevelType w:val="hybridMultilevel"/>
    <w:tmpl w:val="8D2078A6"/>
    <w:lvl w:ilvl="0" w:tplc="FFFFFFFF">
      <w:start w:val="1"/>
      <w:numFmt w:val="decimal"/>
      <w:lvlText w:val="%1."/>
      <w:lvlJc w:val="left"/>
      <w:pPr>
        <w:ind w:left="817" w:hanging="360"/>
      </w:pPr>
    </w:lvl>
    <w:lvl w:ilvl="1" w:tplc="FFFFFFFF" w:tentative="1">
      <w:start w:val="1"/>
      <w:numFmt w:val="lowerLetter"/>
      <w:lvlText w:val="%2."/>
      <w:lvlJc w:val="left"/>
      <w:pPr>
        <w:ind w:left="1537" w:hanging="360"/>
      </w:pPr>
    </w:lvl>
    <w:lvl w:ilvl="2" w:tplc="FFFFFFFF" w:tentative="1">
      <w:start w:val="1"/>
      <w:numFmt w:val="lowerRoman"/>
      <w:lvlText w:val="%3."/>
      <w:lvlJc w:val="right"/>
      <w:pPr>
        <w:ind w:left="2257" w:hanging="180"/>
      </w:pPr>
    </w:lvl>
    <w:lvl w:ilvl="3" w:tplc="FFFFFFFF" w:tentative="1">
      <w:start w:val="1"/>
      <w:numFmt w:val="decimal"/>
      <w:lvlText w:val="%4."/>
      <w:lvlJc w:val="left"/>
      <w:pPr>
        <w:ind w:left="2977" w:hanging="360"/>
      </w:pPr>
    </w:lvl>
    <w:lvl w:ilvl="4" w:tplc="FFFFFFFF" w:tentative="1">
      <w:start w:val="1"/>
      <w:numFmt w:val="lowerLetter"/>
      <w:lvlText w:val="%5."/>
      <w:lvlJc w:val="left"/>
      <w:pPr>
        <w:ind w:left="3697" w:hanging="360"/>
      </w:pPr>
    </w:lvl>
    <w:lvl w:ilvl="5" w:tplc="FFFFFFFF" w:tentative="1">
      <w:start w:val="1"/>
      <w:numFmt w:val="lowerRoman"/>
      <w:lvlText w:val="%6."/>
      <w:lvlJc w:val="right"/>
      <w:pPr>
        <w:ind w:left="4417" w:hanging="180"/>
      </w:pPr>
    </w:lvl>
    <w:lvl w:ilvl="6" w:tplc="FFFFFFFF" w:tentative="1">
      <w:start w:val="1"/>
      <w:numFmt w:val="decimal"/>
      <w:lvlText w:val="%7."/>
      <w:lvlJc w:val="left"/>
      <w:pPr>
        <w:ind w:left="5137" w:hanging="360"/>
      </w:pPr>
    </w:lvl>
    <w:lvl w:ilvl="7" w:tplc="FFFFFFFF" w:tentative="1">
      <w:start w:val="1"/>
      <w:numFmt w:val="lowerLetter"/>
      <w:lvlText w:val="%8."/>
      <w:lvlJc w:val="left"/>
      <w:pPr>
        <w:ind w:left="5857" w:hanging="360"/>
      </w:pPr>
    </w:lvl>
    <w:lvl w:ilvl="8" w:tplc="FFFFFFFF" w:tentative="1">
      <w:start w:val="1"/>
      <w:numFmt w:val="lowerRoman"/>
      <w:lvlText w:val="%9."/>
      <w:lvlJc w:val="right"/>
      <w:pPr>
        <w:ind w:left="6577" w:hanging="180"/>
      </w:pPr>
    </w:lvl>
  </w:abstractNum>
  <w:abstractNum w:abstractNumId="6" w15:restartNumberingAfterBreak="0">
    <w:nsid w:val="17780A53"/>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A3283"/>
    <w:multiLevelType w:val="hybridMultilevel"/>
    <w:tmpl w:val="F0C2C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E23373"/>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7261E0"/>
    <w:multiLevelType w:val="hybridMultilevel"/>
    <w:tmpl w:val="3D0669CA"/>
    <w:lvl w:ilvl="0" w:tplc="9962CB1A">
      <w:start w:val="1"/>
      <w:numFmt w:val="decimal"/>
      <w:lvlText w:val="%1."/>
      <w:lvlJc w:val="left"/>
      <w:pPr>
        <w:ind w:left="360" w:hanging="360"/>
      </w:pPr>
      <w:rPr>
        <w:rFonts w:hint="default"/>
      </w:rPr>
    </w:lvl>
    <w:lvl w:ilvl="1" w:tplc="04150019" w:tentative="1">
      <w:start w:val="1"/>
      <w:numFmt w:val="lowerLetter"/>
      <w:lvlText w:val="%2."/>
      <w:lvlJc w:val="left"/>
      <w:pPr>
        <w:ind w:left="1178" w:hanging="360"/>
      </w:pPr>
    </w:lvl>
    <w:lvl w:ilvl="2" w:tplc="0415001B" w:tentative="1">
      <w:start w:val="1"/>
      <w:numFmt w:val="lowerRoman"/>
      <w:lvlText w:val="%3."/>
      <w:lvlJc w:val="right"/>
      <w:pPr>
        <w:ind w:left="1898" w:hanging="180"/>
      </w:pPr>
    </w:lvl>
    <w:lvl w:ilvl="3" w:tplc="0415000F" w:tentative="1">
      <w:start w:val="1"/>
      <w:numFmt w:val="decimal"/>
      <w:lvlText w:val="%4."/>
      <w:lvlJc w:val="left"/>
      <w:pPr>
        <w:ind w:left="2618" w:hanging="360"/>
      </w:pPr>
    </w:lvl>
    <w:lvl w:ilvl="4" w:tplc="04150019" w:tentative="1">
      <w:start w:val="1"/>
      <w:numFmt w:val="lowerLetter"/>
      <w:lvlText w:val="%5."/>
      <w:lvlJc w:val="left"/>
      <w:pPr>
        <w:ind w:left="3338" w:hanging="360"/>
      </w:pPr>
    </w:lvl>
    <w:lvl w:ilvl="5" w:tplc="0415001B" w:tentative="1">
      <w:start w:val="1"/>
      <w:numFmt w:val="lowerRoman"/>
      <w:lvlText w:val="%6."/>
      <w:lvlJc w:val="right"/>
      <w:pPr>
        <w:ind w:left="4058" w:hanging="180"/>
      </w:pPr>
    </w:lvl>
    <w:lvl w:ilvl="6" w:tplc="0415000F" w:tentative="1">
      <w:start w:val="1"/>
      <w:numFmt w:val="decimal"/>
      <w:lvlText w:val="%7."/>
      <w:lvlJc w:val="left"/>
      <w:pPr>
        <w:ind w:left="4778" w:hanging="360"/>
      </w:pPr>
    </w:lvl>
    <w:lvl w:ilvl="7" w:tplc="04150019" w:tentative="1">
      <w:start w:val="1"/>
      <w:numFmt w:val="lowerLetter"/>
      <w:lvlText w:val="%8."/>
      <w:lvlJc w:val="left"/>
      <w:pPr>
        <w:ind w:left="5498" w:hanging="360"/>
      </w:pPr>
    </w:lvl>
    <w:lvl w:ilvl="8" w:tplc="0415001B" w:tentative="1">
      <w:start w:val="1"/>
      <w:numFmt w:val="lowerRoman"/>
      <w:lvlText w:val="%9."/>
      <w:lvlJc w:val="right"/>
      <w:pPr>
        <w:ind w:left="6218" w:hanging="180"/>
      </w:pPr>
    </w:lvl>
  </w:abstractNum>
  <w:abstractNum w:abstractNumId="10" w15:restartNumberingAfterBreak="0">
    <w:nsid w:val="352C1A6C"/>
    <w:multiLevelType w:val="hybridMultilevel"/>
    <w:tmpl w:val="96523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B96FD6"/>
    <w:multiLevelType w:val="hybridMultilevel"/>
    <w:tmpl w:val="828812CA"/>
    <w:lvl w:ilvl="0" w:tplc="FFFFFFFF">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0DC6852"/>
    <w:multiLevelType w:val="hybridMultilevel"/>
    <w:tmpl w:val="39D87886"/>
    <w:lvl w:ilvl="0" w:tplc="6F266AD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3637077"/>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9E0B08"/>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0116CC"/>
    <w:multiLevelType w:val="hybridMultilevel"/>
    <w:tmpl w:val="7C2C1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A3F0767"/>
    <w:multiLevelType w:val="hybridMultilevel"/>
    <w:tmpl w:val="5F98B35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756FE0"/>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3287489"/>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7442E3"/>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4C0306"/>
    <w:multiLevelType w:val="hybridMultilevel"/>
    <w:tmpl w:val="92C2A6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98166FD"/>
    <w:multiLevelType w:val="hybridMultilevel"/>
    <w:tmpl w:val="828812CA"/>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5E83108C"/>
    <w:multiLevelType w:val="hybridMultilevel"/>
    <w:tmpl w:val="FC48EC32"/>
    <w:lvl w:ilvl="0" w:tplc="FFFFFFFF">
      <w:start w:val="1"/>
      <w:numFmt w:val="decimal"/>
      <w:lvlText w:val="%1."/>
      <w:lvlJc w:val="left"/>
      <w:pPr>
        <w:ind w:left="2136"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EAA6EDE"/>
    <w:multiLevelType w:val="hybridMultilevel"/>
    <w:tmpl w:val="EED2A1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D40D40"/>
    <w:multiLevelType w:val="hybridMultilevel"/>
    <w:tmpl w:val="E8BAB852"/>
    <w:lvl w:ilvl="0" w:tplc="CD165F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DE6390"/>
    <w:multiLevelType w:val="hybridMultilevel"/>
    <w:tmpl w:val="FD22BD76"/>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6219172E"/>
    <w:multiLevelType w:val="hybridMultilevel"/>
    <w:tmpl w:val="FD22BD76"/>
    <w:lvl w:ilvl="0" w:tplc="0415000F">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27" w15:restartNumberingAfterBreak="0">
    <w:nsid w:val="66981121"/>
    <w:multiLevelType w:val="hybridMultilevel"/>
    <w:tmpl w:val="B450E2E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A101CC"/>
    <w:multiLevelType w:val="hybridMultilevel"/>
    <w:tmpl w:val="28F6C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ED54F1"/>
    <w:multiLevelType w:val="hybridMultilevel"/>
    <w:tmpl w:val="E8BAB8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F931722"/>
    <w:multiLevelType w:val="hybridMultilevel"/>
    <w:tmpl w:val="2D28D78E"/>
    <w:lvl w:ilvl="0" w:tplc="DD269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C31B2E"/>
    <w:multiLevelType w:val="hybridMultilevel"/>
    <w:tmpl w:val="44B43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03005390">
    <w:abstractNumId w:val="31"/>
  </w:num>
  <w:num w:numId="2" w16cid:durableId="1743719016">
    <w:abstractNumId w:val="28"/>
  </w:num>
  <w:num w:numId="3" w16cid:durableId="931474093">
    <w:abstractNumId w:val="24"/>
  </w:num>
  <w:num w:numId="4" w16cid:durableId="742222161">
    <w:abstractNumId w:val="3"/>
  </w:num>
  <w:num w:numId="5" w16cid:durableId="1690912582">
    <w:abstractNumId w:val="1"/>
  </w:num>
  <w:num w:numId="6" w16cid:durableId="1095663148">
    <w:abstractNumId w:val="13"/>
  </w:num>
  <w:num w:numId="7" w16cid:durableId="453447413">
    <w:abstractNumId w:val="14"/>
  </w:num>
  <w:num w:numId="8" w16cid:durableId="1479806105">
    <w:abstractNumId w:val="27"/>
  </w:num>
  <w:num w:numId="9" w16cid:durableId="1455368882">
    <w:abstractNumId w:val="5"/>
  </w:num>
  <w:num w:numId="10" w16cid:durableId="43917974">
    <w:abstractNumId w:val="17"/>
  </w:num>
  <w:num w:numId="11" w16cid:durableId="1874224943">
    <w:abstractNumId w:val="18"/>
  </w:num>
  <w:num w:numId="12" w16cid:durableId="1294867601">
    <w:abstractNumId w:val="29"/>
  </w:num>
  <w:num w:numId="13" w16cid:durableId="1849908535">
    <w:abstractNumId w:val="19"/>
  </w:num>
  <w:num w:numId="14" w16cid:durableId="2086493474">
    <w:abstractNumId w:val="8"/>
  </w:num>
  <w:num w:numId="15" w16cid:durableId="1434940914">
    <w:abstractNumId w:val="20"/>
  </w:num>
  <w:num w:numId="16" w16cid:durableId="1678385328">
    <w:abstractNumId w:val="6"/>
  </w:num>
  <w:num w:numId="17" w16cid:durableId="1622807341">
    <w:abstractNumId w:val="11"/>
  </w:num>
  <w:num w:numId="18" w16cid:durableId="1195078564">
    <w:abstractNumId w:val="21"/>
  </w:num>
  <w:num w:numId="19" w16cid:durableId="1305155553">
    <w:abstractNumId w:val="22"/>
  </w:num>
  <w:num w:numId="20" w16cid:durableId="227962982">
    <w:abstractNumId w:val="26"/>
  </w:num>
  <w:num w:numId="21" w16cid:durableId="1401443229">
    <w:abstractNumId w:val="10"/>
  </w:num>
  <w:num w:numId="22" w16cid:durableId="1619799589">
    <w:abstractNumId w:val="16"/>
  </w:num>
  <w:num w:numId="23" w16cid:durableId="2027515419">
    <w:abstractNumId w:val="23"/>
  </w:num>
  <w:num w:numId="24" w16cid:durableId="1267931734">
    <w:abstractNumId w:val="4"/>
  </w:num>
  <w:num w:numId="25" w16cid:durableId="1389962314">
    <w:abstractNumId w:val="30"/>
  </w:num>
  <w:num w:numId="26" w16cid:durableId="913275989">
    <w:abstractNumId w:val="2"/>
  </w:num>
  <w:num w:numId="27" w16cid:durableId="293339329">
    <w:abstractNumId w:val="12"/>
  </w:num>
  <w:num w:numId="28" w16cid:durableId="1691569891">
    <w:abstractNumId w:val="25"/>
  </w:num>
  <w:num w:numId="29" w16cid:durableId="1854614382">
    <w:abstractNumId w:val="7"/>
  </w:num>
  <w:num w:numId="30" w16cid:durableId="283737451">
    <w:abstractNumId w:val="0"/>
  </w:num>
  <w:num w:numId="31" w16cid:durableId="2096660279">
    <w:abstractNumId w:val="15"/>
  </w:num>
  <w:num w:numId="32" w16cid:durableId="15944314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removePersonalInformation/>
  <w:removeDateAndTime/>
  <w:proofState w:spelling="clean"/>
  <w:defaultTabStop w:val="708"/>
  <w:hyphenationZone w:val="425"/>
  <w:drawingGridHorizontalSpacing w:val="9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A02"/>
    <w:rsid w:val="0000131F"/>
    <w:rsid w:val="00005CFC"/>
    <w:rsid w:val="00022006"/>
    <w:rsid w:val="0004120A"/>
    <w:rsid w:val="0004456C"/>
    <w:rsid w:val="000513FC"/>
    <w:rsid w:val="00062502"/>
    <w:rsid w:val="0008216B"/>
    <w:rsid w:val="0008528F"/>
    <w:rsid w:val="00094801"/>
    <w:rsid w:val="000974DD"/>
    <w:rsid w:val="000A7C34"/>
    <w:rsid w:val="000B072D"/>
    <w:rsid w:val="000C1483"/>
    <w:rsid w:val="000C20B3"/>
    <w:rsid w:val="000C378B"/>
    <w:rsid w:val="000D19B3"/>
    <w:rsid w:val="000D27FC"/>
    <w:rsid w:val="000D54C7"/>
    <w:rsid w:val="000E33E1"/>
    <w:rsid w:val="000F5B73"/>
    <w:rsid w:val="000F6BD2"/>
    <w:rsid w:val="0011057F"/>
    <w:rsid w:val="0011767A"/>
    <w:rsid w:val="001178DB"/>
    <w:rsid w:val="00117BA5"/>
    <w:rsid w:val="0012170B"/>
    <w:rsid w:val="001260EF"/>
    <w:rsid w:val="00126D68"/>
    <w:rsid w:val="00127A93"/>
    <w:rsid w:val="00130FFD"/>
    <w:rsid w:val="0014027B"/>
    <w:rsid w:val="00144280"/>
    <w:rsid w:val="00144DE9"/>
    <w:rsid w:val="00147F91"/>
    <w:rsid w:val="0016155A"/>
    <w:rsid w:val="00164D75"/>
    <w:rsid w:val="00170C82"/>
    <w:rsid w:val="001A7821"/>
    <w:rsid w:val="001C5A5B"/>
    <w:rsid w:val="001D3AA4"/>
    <w:rsid w:val="001D7E25"/>
    <w:rsid w:val="001F328B"/>
    <w:rsid w:val="001F6BE7"/>
    <w:rsid w:val="0022589F"/>
    <w:rsid w:val="0022698D"/>
    <w:rsid w:val="00226DE3"/>
    <w:rsid w:val="00234A9F"/>
    <w:rsid w:val="00241788"/>
    <w:rsid w:val="00255FB1"/>
    <w:rsid w:val="002600B5"/>
    <w:rsid w:val="002744C8"/>
    <w:rsid w:val="00280F8C"/>
    <w:rsid w:val="002843C3"/>
    <w:rsid w:val="00290CBD"/>
    <w:rsid w:val="00295301"/>
    <w:rsid w:val="002A26B9"/>
    <w:rsid w:val="002A766A"/>
    <w:rsid w:val="002B44A1"/>
    <w:rsid w:val="002C0C1A"/>
    <w:rsid w:val="002C5CCF"/>
    <w:rsid w:val="002C76C7"/>
    <w:rsid w:val="002D0680"/>
    <w:rsid w:val="002D62D4"/>
    <w:rsid w:val="002E2D7F"/>
    <w:rsid w:val="002E4388"/>
    <w:rsid w:val="002F0575"/>
    <w:rsid w:val="002F4F70"/>
    <w:rsid w:val="00300962"/>
    <w:rsid w:val="003025CE"/>
    <w:rsid w:val="00306383"/>
    <w:rsid w:val="00307B0C"/>
    <w:rsid w:val="00311CAB"/>
    <w:rsid w:val="00314C13"/>
    <w:rsid w:val="00330097"/>
    <w:rsid w:val="00341D70"/>
    <w:rsid w:val="003424C8"/>
    <w:rsid w:val="00354A68"/>
    <w:rsid w:val="00367AF8"/>
    <w:rsid w:val="003721E9"/>
    <w:rsid w:val="003725B6"/>
    <w:rsid w:val="003747EF"/>
    <w:rsid w:val="00383349"/>
    <w:rsid w:val="00390A42"/>
    <w:rsid w:val="0039283E"/>
    <w:rsid w:val="003A27E8"/>
    <w:rsid w:val="003B2DDC"/>
    <w:rsid w:val="003B7443"/>
    <w:rsid w:val="003C2902"/>
    <w:rsid w:val="003C366A"/>
    <w:rsid w:val="003D7FF7"/>
    <w:rsid w:val="003E3905"/>
    <w:rsid w:val="003E591E"/>
    <w:rsid w:val="003E7577"/>
    <w:rsid w:val="003E7752"/>
    <w:rsid w:val="003F022F"/>
    <w:rsid w:val="003F0D5E"/>
    <w:rsid w:val="003F2673"/>
    <w:rsid w:val="00405A5F"/>
    <w:rsid w:val="00405BA1"/>
    <w:rsid w:val="004249D1"/>
    <w:rsid w:val="00433055"/>
    <w:rsid w:val="00437EEC"/>
    <w:rsid w:val="00445015"/>
    <w:rsid w:val="004452B1"/>
    <w:rsid w:val="00445C03"/>
    <w:rsid w:val="00474B33"/>
    <w:rsid w:val="00475DD7"/>
    <w:rsid w:val="004824F7"/>
    <w:rsid w:val="00493AFB"/>
    <w:rsid w:val="0049577A"/>
    <w:rsid w:val="004A7481"/>
    <w:rsid w:val="004A7BB5"/>
    <w:rsid w:val="004B452E"/>
    <w:rsid w:val="004B6891"/>
    <w:rsid w:val="004C0E76"/>
    <w:rsid w:val="004D4564"/>
    <w:rsid w:val="004D4F6B"/>
    <w:rsid w:val="004E15C9"/>
    <w:rsid w:val="004E7869"/>
    <w:rsid w:val="004F3213"/>
    <w:rsid w:val="0050130F"/>
    <w:rsid w:val="0051569B"/>
    <w:rsid w:val="0051713A"/>
    <w:rsid w:val="00520D55"/>
    <w:rsid w:val="005230F0"/>
    <w:rsid w:val="00525044"/>
    <w:rsid w:val="005275D5"/>
    <w:rsid w:val="005311AD"/>
    <w:rsid w:val="00536A7D"/>
    <w:rsid w:val="005435EC"/>
    <w:rsid w:val="005477B3"/>
    <w:rsid w:val="00555434"/>
    <w:rsid w:val="00557494"/>
    <w:rsid w:val="0056506A"/>
    <w:rsid w:val="0056556D"/>
    <w:rsid w:val="0056597B"/>
    <w:rsid w:val="005715B2"/>
    <w:rsid w:val="00576162"/>
    <w:rsid w:val="00594E24"/>
    <w:rsid w:val="005A17B2"/>
    <w:rsid w:val="005A28E8"/>
    <w:rsid w:val="005B0DEC"/>
    <w:rsid w:val="005E2D73"/>
    <w:rsid w:val="005E3F8F"/>
    <w:rsid w:val="00601FF9"/>
    <w:rsid w:val="0061111E"/>
    <w:rsid w:val="00615361"/>
    <w:rsid w:val="00615CD2"/>
    <w:rsid w:val="00624700"/>
    <w:rsid w:val="00626A61"/>
    <w:rsid w:val="00630919"/>
    <w:rsid w:val="00634292"/>
    <w:rsid w:val="006419F9"/>
    <w:rsid w:val="00643839"/>
    <w:rsid w:val="00644AE1"/>
    <w:rsid w:val="00655488"/>
    <w:rsid w:val="00655AC2"/>
    <w:rsid w:val="00663BA1"/>
    <w:rsid w:val="00673DD3"/>
    <w:rsid w:val="00674030"/>
    <w:rsid w:val="0067683C"/>
    <w:rsid w:val="006879D8"/>
    <w:rsid w:val="00695B74"/>
    <w:rsid w:val="0069632C"/>
    <w:rsid w:val="00696A84"/>
    <w:rsid w:val="006A492D"/>
    <w:rsid w:val="006B12DE"/>
    <w:rsid w:val="006B1DEB"/>
    <w:rsid w:val="006B682E"/>
    <w:rsid w:val="006D294C"/>
    <w:rsid w:val="006D2CA3"/>
    <w:rsid w:val="006D792C"/>
    <w:rsid w:val="006F7795"/>
    <w:rsid w:val="007057F3"/>
    <w:rsid w:val="007101A2"/>
    <w:rsid w:val="007138AB"/>
    <w:rsid w:val="00715B88"/>
    <w:rsid w:val="00723136"/>
    <w:rsid w:val="00726642"/>
    <w:rsid w:val="00745E77"/>
    <w:rsid w:val="00753E88"/>
    <w:rsid w:val="00754EAE"/>
    <w:rsid w:val="00755BE0"/>
    <w:rsid w:val="00762C6E"/>
    <w:rsid w:val="0076535F"/>
    <w:rsid w:val="0077697B"/>
    <w:rsid w:val="0078558E"/>
    <w:rsid w:val="007900A4"/>
    <w:rsid w:val="007B2AFE"/>
    <w:rsid w:val="007B75D5"/>
    <w:rsid w:val="007D0663"/>
    <w:rsid w:val="007E0A13"/>
    <w:rsid w:val="007E0E57"/>
    <w:rsid w:val="007E523C"/>
    <w:rsid w:val="007E5735"/>
    <w:rsid w:val="007E6EF1"/>
    <w:rsid w:val="008019E9"/>
    <w:rsid w:val="00802C84"/>
    <w:rsid w:val="0080358F"/>
    <w:rsid w:val="00803BB7"/>
    <w:rsid w:val="008051D3"/>
    <w:rsid w:val="00817ED7"/>
    <w:rsid w:val="00824874"/>
    <w:rsid w:val="00825651"/>
    <w:rsid w:val="00831023"/>
    <w:rsid w:val="00842142"/>
    <w:rsid w:val="00845960"/>
    <w:rsid w:val="008475FC"/>
    <w:rsid w:val="00864FEA"/>
    <w:rsid w:val="00884853"/>
    <w:rsid w:val="00891C22"/>
    <w:rsid w:val="00896576"/>
    <w:rsid w:val="008965D4"/>
    <w:rsid w:val="008A71A6"/>
    <w:rsid w:val="008B4487"/>
    <w:rsid w:val="008B5B4B"/>
    <w:rsid w:val="008B5C37"/>
    <w:rsid w:val="008C17E7"/>
    <w:rsid w:val="008C2CF2"/>
    <w:rsid w:val="008C4A6B"/>
    <w:rsid w:val="008C4F96"/>
    <w:rsid w:val="008C5111"/>
    <w:rsid w:val="008C5207"/>
    <w:rsid w:val="008C63D0"/>
    <w:rsid w:val="008D1A53"/>
    <w:rsid w:val="008D5C60"/>
    <w:rsid w:val="008E32D8"/>
    <w:rsid w:val="008E6DBC"/>
    <w:rsid w:val="008F18C3"/>
    <w:rsid w:val="008F1F87"/>
    <w:rsid w:val="008F41B4"/>
    <w:rsid w:val="009025D7"/>
    <w:rsid w:val="00923363"/>
    <w:rsid w:val="009356BB"/>
    <w:rsid w:val="009414BE"/>
    <w:rsid w:val="00944199"/>
    <w:rsid w:val="00956B4A"/>
    <w:rsid w:val="0096552B"/>
    <w:rsid w:val="00971802"/>
    <w:rsid w:val="00976774"/>
    <w:rsid w:val="00986373"/>
    <w:rsid w:val="00991058"/>
    <w:rsid w:val="009A3888"/>
    <w:rsid w:val="009A6F87"/>
    <w:rsid w:val="009B2FF0"/>
    <w:rsid w:val="009B622A"/>
    <w:rsid w:val="009E269B"/>
    <w:rsid w:val="009F5646"/>
    <w:rsid w:val="009F64ED"/>
    <w:rsid w:val="009F786D"/>
    <w:rsid w:val="009F7FF3"/>
    <w:rsid w:val="00A0303E"/>
    <w:rsid w:val="00A04E36"/>
    <w:rsid w:val="00A04E95"/>
    <w:rsid w:val="00A34B47"/>
    <w:rsid w:val="00A365C7"/>
    <w:rsid w:val="00A36A7A"/>
    <w:rsid w:val="00A472F2"/>
    <w:rsid w:val="00A60F64"/>
    <w:rsid w:val="00A61A2B"/>
    <w:rsid w:val="00A61F84"/>
    <w:rsid w:val="00A64908"/>
    <w:rsid w:val="00A64EAC"/>
    <w:rsid w:val="00A72284"/>
    <w:rsid w:val="00A72761"/>
    <w:rsid w:val="00A8782E"/>
    <w:rsid w:val="00A90EE3"/>
    <w:rsid w:val="00A92921"/>
    <w:rsid w:val="00AA6F61"/>
    <w:rsid w:val="00AA7446"/>
    <w:rsid w:val="00AC0C39"/>
    <w:rsid w:val="00AC22D2"/>
    <w:rsid w:val="00AE083E"/>
    <w:rsid w:val="00AE632B"/>
    <w:rsid w:val="00B02068"/>
    <w:rsid w:val="00B03164"/>
    <w:rsid w:val="00B05E20"/>
    <w:rsid w:val="00B12829"/>
    <w:rsid w:val="00B1455C"/>
    <w:rsid w:val="00B15A4D"/>
    <w:rsid w:val="00B20F53"/>
    <w:rsid w:val="00B31A5F"/>
    <w:rsid w:val="00B33448"/>
    <w:rsid w:val="00B46C15"/>
    <w:rsid w:val="00B47B20"/>
    <w:rsid w:val="00B550EC"/>
    <w:rsid w:val="00B6494F"/>
    <w:rsid w:val="00B8052C"/>
    <w:rsid w:val="00B8367C"/>
    <w:rsid w:val="00B87904"/>
    <w:rsid w:val="00B921F5"/>
    <w:rsid w:val="00B92E19"/>
    <w:rsid w:val="00B954A1"/>
    <w:rsid w:val="00B96021"/>
    <w:rsid w:val="00BA2BC5"/>
    <w:rsid w:val="00BA54BC"/>
    <w:rsid w:val="00BB075F"/>
    <w:rsid w:val="00BC161B"/>
    <w:rsid w:val="00BE1F6C"/>
    <w:rsid w:val="00BF2D4D"/>
    <w:rsid w:val="00BF66A7"/>
    <w:rsid w:val="00C1303D"/>
    <w:rsid w:val="00C1440C"/>
    <w:rsid w:val="00C3349E"/>
    <w:rsid w:val="00C40F4A"/>
    <w:rsid w:val="00C423BD"/>
    <w:rsid w:val="00C45240"/>
    <w:rsid w:val="00C554D2"/>
    <w:rsid w:val="00C57F8B"/>
    <w:rsid w:val="00C743B3"/>
    <w:rsid w:val="00C7651C"/>
    <w:rsid w:val="00C826A9"/>
    <w:rsid w:val="00C874ED"/>
    <w:rsid w:val="00C8792C"/>
    <w:rsid w:val="00CA0DE3"/>
    <w:rsid w:val="00CA190F"/>
    <w:rsid w:val="00CA347B"/>
    <w:rsid w:val="00CA7878"/>
    <w:rsid w:val="00CB0E96"/>
    <w:rsid w:val="00CB458D"/>
    <w:rsid w:val="00CB6EA0"/>
    <w:rsid w:val="00CD4050"/>
    <w:rsid w:val="00CD59EB"/>
    <w:rsid w:val="00CE2DAA"/>
    <w:rsid w:val="00CF47BA"/>
    <w:rsid w:val="00CF5792"/>
    <w:rsid w:val="00D022B7"/>
    <w:rsid w:val="00D05348"/>
    <w:rsid w:val="00D157A8"/>
    <w:rsid w:val="00D23665"/>
    <w:rsid w:val="00D25129"/>
    <w:rsid w:val="00D25E95"/>
    <w:rsid w:val="00D27011"/>
    <w:rsid w:val="00D47122"/>
    <w:rsid w:val="00D57213"/>
    <w:rsid w:val="00D63982"/>
    <w:rsid w:val="00D66922"/>
    <w:rsid w:val="00D767D0"/>
    <w:rsid w:val="00D77FA7"/>
    <w:rsid w:val="00D910CC"/>
    <w:rsid w:val="00D92F5E"/>
    <w:rsid w:val="00DB6081"/>
    <w:rsid w:val="00DC7913"/>
    <w:rsid w:val="00DD3249"/>
    <w:rsid w:val="00DD4D23"/>
    <w:rsid w:val="00DE5A15"/>
    <w:rsid w:val="00DF63BA"/>
    <w:rsid w:val="00E0162F"/>
    <w:rsid w:val="00E06474"/>
    <w:rsid w:val="00E11933"/>
    <w:rsid w:val="00E125E5"/>
    <w:rsid w:val="00E1647D"/>
    <w:rsid w:val="00E17897"/>
    <w:rsid w:val="00E251DD"/>
    <w:rsid w:val="00E36596"/>
    <w:rsid w:val="00E366AE"/>
    <w:rsid w:val="00E60D2C"/>
    <w:rsid w:val="00E61F25"/>
    <w:rsid w:val="00E670C0"/>
    <w:rsid w:val="00E74B54"/>
    <w:rsid w:val="00E80180"/>
    <w:rsid w:val="00E82B11"/>
    <w:rsid w:val="00E85454"/>
    <w:rsid w:val="00E86462"/>
    <w:rsid w:val="00E915D0"/>
    <w:rsid w:val="00E93EFE"/>
    <w:rsid w:val="00EB369D"/>
    <w:rsid w:val="00EB50E6"/>
    <w:rsid w:val="00EC1BCE"/>
    <w:rsid w:val="00ED3EA2"/>
    <w:rsid w:val="00EE07C5"/>
    <w:rsid w:val="00EF1A02"/>
    <w:rsid w:val="00EF7B2A"/>
    <w:rsid w:val="00F025D3"/>
    <w:rsid w:val="00F05B9C"/>
    <w:rsid w:val="00F363B9"/>
    <w:rsid w:val="00F43E7A"/>
    <w:rsid w:val="00F61AFF"/>
    <w:rsid w:val="00F61E3E"/>
    <w:rsid w:val="00F632CD"/>
    <w:rsid w:val="00F635D4"/>
    <w:rsid w:val="00F65F9D"/>
    <w:rsid w:val="00F8552F"/>
    <w:rsid w:val="00F85BCA"/>
    <w:rsid w:val="00F860F7"/>
    <w:rsid w:val="00FA06ED"/>
    <w:rsid w:val="00FA2A7A"/>
    <w:rsid w:val="00FC1B64"/>
    <w:rsid w:val="00FC3829"/>
    <w:rsid w:val="00FC69CF"/>
    <w:rsid w:val="00FC7C0E"/>
    <w:rsid w:val="00FD7496"/>
    <w:rsid w:val="00FE291B"/>
    <w:rsid w:val="00FF1AAA"/>
    <w:rsid w:val="00FF2B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29E0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6F87"/>
    <w:pPr>
      <w:spacing w:after="0" w:line="360" w:lineRule="auto"/>
      <w:ind w:firstLine="708"/>
      <w:jc w:val="both"/>
    </w:pPr>
    <w:rPr>
      <w:rFonts w:ascii="Arial" w:eastAsia="Times New Roman" w:hAnsi="Arial" w:cs="Arial"/>
      <w:color w:val="000000"/>
      <w:sz w:val="24"/>
      <w:szCs w:val="24"/>
      <w:lang w:eastAsia="pl-PL"/>
    </w:rPr>
  </w:style>
  <w:style w:type="paragraph" w:styleId="Nagwek1">
    <w:name w:val="heading 1"/>
    <w:basedOn w:val="Normalny"/>
    <w:next w:val="Normalny"/>
    <w:link w:val="Nagwek1Znak"/>
    <w:uiPriority w:val="9"/>
    <w:qFormat/>
    <w:rsid w:val="002F4F70"/>
    <w:pPr>
      <w:keepNext/>
      <w:keepLines/>
      <w:spacing w:before="120" w:after="120" w:line="276" w:lineRule="auto"/>
      <w:ind w:firstLine="0"/>
      <w:jc w:val="left"/>
      <w:outlineLvl w:val="0"/>
    </w:pPr>
    <w:rPr>
      <w:rFonts w:asciiTheme="minorHAnsi" w:eastAsiaTheme="majorEastAsia" w:hAnsiTheme="minorHAnsi" w:cstheme="minorHAnsi"/>
      <w:noProof/>
      <w:color w:val="auto"/>
    </w:rPr>
  </w:style>
  <w:style w:type="paragraph" w:styleId="Nagwek2">
    <w:name w:val="heading 2"/>
    <w:basedOn w:val="Normalny"/>
    <w:next w:val="Normalny"/>
    <w:link w:val="Nagwek2Znak"/>
    <w:uiPriority w:val="9"/>
    <w:unhideWhenUsed/>
    <w:qFormat/>
    <w:rsid w:val="00E125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F4F70"/>
    <w:pPr>
      <w:keepNext/>
      <w:keepLines/>
      <w:spacing w:before="40"/>
      <w:ind w:firstLine="0"/>
      <w:jc w:val="left"/>
      <w:outlineLvl w:val="2"/>
    </w:pPr>
    <w:rPr>
      <w:rFonts w:asciiTheme="minorHAnsi" w:eastAsiaTheme="majorEastAsia" w:hAnsiTheme="minorHAnsi" w:cstheme="minorHAnsi"/>
      <w:color w:val="auto"/>
      <w:sz w:val="28"/>
    </w:rPr>
  </w:style>
  <w:style w:type="paragraph" w:styleId="Nagwek4">
    <w:name w:val="heading 4"/>
    <w:basedOn w:val="Nagwek2"/>
    <w:next w:val="Normalny"/>
    <w:link w:val="Nagwek4Znak"/>
    <w:uiPriority w:val="9"/>
    <w:unhideWhenUsed/>
    <w:qFormat/>
    <w:rsid w:val="000E33E1"/>
    <w:pPr>
      <w:spacing w:before="120" w:after="120" w:line="276" w:lineRule="auto"/>
      <w:ind w:firstLine="0"/>
      <w:jc w:val="left"/>
      <w:outlineLvl w:val="3"/>
    </w:pPr>
    <w:rPr>
      <w:rFonts w:asciiTheme="minorHAnsi" w:hAnsiTheme="minorHAnsi" w:cstheme="minorHAnsi"/>
      <w:b/>
      <w:color w:val="aut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F1A0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61E3E"/>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61E3E"/>
    <w:rPr>
      <w:rFonts w:ascii="Arial" w:eastAsia="Times New Roman" w:hAnsi="Arial" w:cs="Arial"/>
      <w:color w:val="000000"/>
      <w:sz w:val="20"/>
      <w:szCs w:val="20"/>
      <w:lang w:eastAsia="pl-PL"/>
    </w:rPr>
  </w:style>
  <w:style w:type="character" w:styleId="Odwoanieprzypisudolnego">
    <w:name w:val="footnote reference"/>
    <w:basedOn w:val="Domylnaczcionkaakapitu"/>
    <w:uiPriority w:val="99"/>
    <w:semiHidden/>
    <w:unhideWhenUsed/>
    <w:rsid w:val="00F61E3E"/>
    <w:rPr>
      <w:vertAlign w:val="superscript"/>
    </w:rPr>
  </w:style>
  <w:style w:type="paragraph" w:styleId="Nagwek">
    <w:name w:val="header"/>
    <w:basedOn w:val="Normalny"/>
    <w:link w:val="NagwekZnak"/>
    <w:uiPriority w:val="99"/>
    <w:unhideWhenUsed/>
    <w:rsid w:val="003721E9"/>
    <w:pPr>
      <w:tabs>
        <w:tab w:val="center" w:pos="4536"/>
        <w:tab w:val="right" w:pos="9072"/>
      </w:tabs>
      <w:spacing w:line="240" w:lineRule="auto"/>
    </w:pPr>
  </w:style>
  <w:style w:type="character" w:customStyle="1" w:styleId="NagwekZnak">
    <w:name w:val="Nagłówek Znak"/>
    <w:basedOn w:val="Domylnaczcionkaakapitu"/>
    <w:link w:val="Nagwek"/>
    <w:uiPriority w:val="99"/>
    <w:rsid w:val="003721E9"/>
    <w:rPr>
      <w:rFonts w:ascii="Arial" w:eastAsia="Times New Roman" w:hAnsi="Arial" w:cs="Arial"/>
      <w:color w:val="000000"/>
      <w:sz w:val="24"/>
      <w:szCs w:val="24"/>
      <w:lang w:eastAsia="pl-PL"/>
    </w:rPr>
  </w:style>
  <w:style w:type="paragraph" w:styleId="Stopka">
    <w:name w:val="footer"/>
    <w:basedOn w:val="Normalny"/>
    <w:link w:val="StopkaZnak"/>
    <w:uiPriority w:val="99"/>
    <w:unhideWhenUsed/>
    <w:rsid w:val="003721E9"/>
    <w:pPr>
      <w:tabs>
        <w:tab w:val="center" w:pos="4536"/>
        <w:tab w:val="right" w:pos="9072"/>
      </w:tabs>
      <w:spacing w:line="240" w:lineRule="auto"/>
    </w:pPr>
  </w:style>
  <w:style w:type="character" w:customStyle="1" w:styleId="StopkaZnak">
    <w:name w:val="Stopka Znak"/>
    <w:basedOn w:val="Domylnaczcionkaakapitu"/>
    <w:link w:val="Stopka"/>
    <w:uiPriority w:val="99"/>
    <w:rsid w:val="003721E9"/>
    <w:rPr>
      <w:rFonts w:ascii="Arial" w:eastAsia="Times New Roman" w:hAnsi="Arial" w:cs="Arial"/>
      <w:color w:val="000000"/>
      <w:sz w:val="24"/>
      <w:szCs w:val="24"/>
      <w:lang w:eastAsia="pl-PL"/>
    </w:rPr>
  </w:style>
  <w:style w:type="paragraph" w:styleId="Akapitzlist">
    <w:name w:val="List Paragraph"/>
    <w:basedOn w:val="Normalny"/>
    <w:uiPriority w:val="34"/>
    <w:qFormat/>
    <w:rsid w:val="008B4487"/>
    <w:pPr>
      <w:ind w:left="720"/>
      <w:contextualSpacing/>
    </w:pPr>
  </w:style>
  <w:style w:type="character" w:customStyle="1" w:styleId="markedcontent">
    <w:name w:val="markedcontent"/>
    <w:basedOn w:val="Domylnaczcionkaakapitu"/>
    <w:rsid w:val="0078558E"/>
  </w:style>
  <w:style w:type="paragraph" w:styleId="Tekstprzypisukocowego">
    <w:name w:val="endnote text"/>
    <w:basedOn w:val="Normalny"/>
    <w:link w:val="TekstprzypisukocowegoZnak"/>
    <w:uiPriority w:val="99"/>
    <w:semiHidden/>
    <w:unhideWhenUsed/>
    <w:rsid w:val="00753E8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53E88"/>
    <w:rPr>
      <w:rFonts w:ascii="Arial" w:eastAsia="Times New Roman" w:hAnsi="Arial" w:cs="Arial"/>
      <w:color w:val="000000"/>
      <w:sz w:val="20"/>
      <w:szCs w:val="20"/>
      <w:lang w:eastAsia="pl-PL"/>
    </w:rPr>
  </w:style>
  <w:style w:type="character" w:styleId="Odwoanieprzypisukocowego">
    <w:name w:val="endnote reference"/>
    <w:basedOn w:val="Domylnaczcionkaakapitu"/>
    <w:uiPriority w:val="99"/>
    <w:semiHidden/>
    <w:unhideWhenUsed/>
    <w:rsid w:val="00753E88"/>
    <w:rPr>
      <w:vertAlign w:val="superscript"/>
    </w:rPr>
  </w:style>
  <w:style w:type="character" w:customStyle="1" w:styleId="Nagwek2Znak">
    <w:name w:val="Nagłówek 2 Znak"/>
    <w:basedOn w:val="Domylnaczcionkaakapitu"/>
    <w:link w:val="Nagwek2"/>
    <w:uiPriority w:val="9"/>
    <w:rsid w:val="00E125E5"/>
    <w:rPr>
      <w:rFonts w:asciiTheme="majorHAnsi" w:eastAsiaTheme="majorEastAsia" w:hAnsiTheme="majorHAnsi" w:cstheme="majorBidi"/>
      <w:color w:val="2F5496" w:themeColor="accent1" w:themeShade="BF"/>
      <w:sz w:val="26"/>
      <w:szCs w:val="26"/>
      <w:lang w:eastAsia="pl-PL"/>
    </w:rPr>
  </w:style>
  <w:style w:type="character" w:customStyle="1" w:styleId="Nagwek1Znak">
    <w:name w:val="Nagłówek 1 Znak"/>
    <w:basedOn w:val="Domylnaczcionkaakapitu"/>
    <w:link w:val="Nagwek1"/>
    <w:uiPriority w:val="9"/>
    <w:rsid w:val="002F4F70"/>
    <w:rPr>
      <w:rFonts w:eastAsiaTheme="majorEastAsia" w:cstheme="minorHAnsi"/>
      <w:noProof/>
      <w:sz w:val="24"/>
      <w:szCs w:val="24"/>
      <w:lang w:eastAsia="pl-PL"/>
    </w:rPr>
  </w:style>
  <w:style w:type="character" w:customStyle="1" w:styleId="Nagwek3Znak">
    <w:name w:val="Nagłówek 3 Znak"/>
    <w:basedOn w:val="Domylnaczcionkaakapitu"/>
    <w:link w:val="Nagwek3"/>
    <w:uiPriority w:val="9"/>
    <w:rsid w:val="002F4F70"/>
    <w:rPr>
      <w:rFonts w:eastAsiaTheme="majorEastAsia" w:cstheme="minorHAnsi"/>
      <w:sz w:val="28"/>
      <w:szCs w:val="24"/>
      <w:lang w:eastAsia="pl-PL"/>
    </w:rPr>
  </w:style>
  <w:style w:type="character" w:customStyle="1" w:styleId="Nagwek4Znak">
    <w:name w:val="Nagłówek 4 Znak"/>
    <w:basedOn w:val="Domylnaczcionkaakapitu"/>
    <w:link w:val="Nagwek4"/>
    <w:uiPriority w:val="9"/>
    <w:rsid w:val="000E33E1"/>
    <w:rPr>
      <w:rFonts w:eastAsiaTheme="majorEastAsia" w:cstheme="minorHAnsi"/>
      <w:b/>
      <w:sz w:val="24"/>
      <w:szCs w:val="26"/>
      <w:lang w:eastAsia="pl-PL"/>
    </w:rPr>
  </w:style>
  <w:style w:type="character" w:styleId="Odwoaniedokomentarza">
    <w:name w:val="annotation reference"/>
    <w:basedOn w:val="Domylnaczcionkaakapitu"/>
    <w:uiPriority w:val="99"/>
    <w:semiHidden/>
    <w:unhideWhenUsed/>
    <w:rsid w:val="008019E9"/>
    <w:rPr>
      <w:sz w:val="16"/>
      <w:szCs w:val="16"/>
    </w:rPr>
  </w:style>
  <w:style w:type="character" w:customStyle="1" w:styleId="cf01">
    <w:name w:val="cf01"/>
    <w:basedOn w:val="Domylnaczcionkaakapitu"/>
    <w:rsid w:val="007900A4"/>
    <w:rPr>
      <w:rFonts w:ascii="Segoe UI" w:hAnsi="Segoe UI" w:cs="Segoe UI" w:hint="default"/>
      <w:sz w:val="18"/>
      <w:szCs w:val="18"/>
    </w:rPr>
  </w:style>
  <w:style w:type="paragraph" w:styleId="Tytu">
    <w:name w:val="Title"/>
    <w:basedOn w:val="Normalny"/>
    <w:next w:val="Normalny"/>
    <w:link w:val="TytuZnak"/>
    <w:uiPriority w:val="10"/>
    <w:qFormat/>
    <w:rsid w:val="00CB0E96"/>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CB0E96"/>
    <w:rPr>
      <w:rFonts w:asciiTheme="majorHAnsi" w:eastAsiaTheme="majorEastAsia" w:hAnsiTheme="majorHAnsi" w:cstheme="majorBidi"/>
      <w:spacing w:val="-10"/>
      <w:kern w:val="28"/>
      <w:sz w:val="56"/>
      <w:szCs w:val="56"/>
      <w:lang w:eastAsia="pl-PL"/>
    </w:rPr>
  </w:style>
  <w:style w:type="paragraph" w:styleId="Tekstdymka">
    <w:name w:val="Balloon Text"/>
    <w:basedOn w:val="Normalny"/>
    <w:link w:val="TekstdymkaZnak"/>
    <w:uiPriority w:val="99"/>
    <w:semiHidden/>
    <w:unhideWhenUsed/>
    <w:rsid w:val="002C5CC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5CCF"/>
    <w:rPr>
      <w:rFonts w:ascii="Segoe UI" w:eastAsia="Times New Roman" w:hAnsi="Segoe UI" w:cs="Segoe UI"/>
      <w:color w:val="000000"/>
      <w:sz w:val="18"/>
      <w:szCs w:val="18"/>
      <w:lang w:eastAsia="pl-PL"/>
    </w:rPr>
  </w:style>
  <w:style w:type="paragraph" w:styleId="Tekstkomentarza">
    <w:name w:val="annotation text"/>
    <w:basedOn w:val="Normalny"/>
    <w:link w:val="TekstkomentarzaZnak"/>
    <w:uiPriority w:val="99"/>
    <w:unhideWhenUsed/>
    <w:rsid w:val="00D157A8"/>
    <w:pPr>
      <w:spacing w:line="240" w:lineRule="auto"/>
    </w:pPr>
    <w:rPr>
      <w:sz w:val="20"/>
      <w:szCs w:val="20"/>
    </w:rPr>
  </w:style>
  <w:style w:type="character" w:customStyle="1" w:styleId="TekstkomentarzaZnak">
    <w:name w:val="Tekst komentarza Znak"/>
    <w:basedOn w:val="Domylnaczcionkaakapitu"/>
    <w:link w:val="Tekstkomentarza"/>
    <w:uiPriority w:val="99"/>
    <w:rsid w:val="00D157A8"/>
    <w:rPr>
      <w:rFonts w:ascii="Arial" w:eastAsia="Times New Roman"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D157A8"/>
    <w:rPr>
      <w:b/>
      <w:bCs/>
    </w:rPr>
  </w:style>
  <w:style w:type="character" w:customStyle="1" w:styleId="TematkomentarzaZnak">
    <w:name w:val="Temat komentarza Znak"/>
    <w:basedOn w:val="TekstkomentarzaZnak"/>
    <w:link w:val="Tematkomentarza"/>
    <w:uiPriority w:val="99"/>
    <w:semiHidden/>
    <w:rsid w:val="00D157A8"/>
    <w:rPr>
      <w:rFonts w:ascii="Arial" w:eastAsia="Times New Roman" w:hAnsi="Arial" w:cs="Arial"/>
      <w:b/>
      <w:bCs/>
      <w:color w:val="000000"/>
      <w:sz w:val="20"/>
      <w:szCs w:val="20"/>
      <w:lang w:eastAsia="pl-PL"/>
    </w:rPr>
  </w:style>
  <w:style w:type="character" w:styleId="Hipercze">
    <w:name w:val="Hyperlink"/>
    <w:basedOn w:val="Domylnaczcionkaakapitu"/>
    <w:uiPriority w:val="99"/>
    <w:unhideWhenUsed/>
    <w:rsid w:val="00A8782E"/>
    <w:rPr>
      <w:color w:val="0000FF"/>
      <w:u w:val="single"/>
    </w:rPr>
  </w:style>
  <w:style w:type="paragraph" w:styleId="Poprawka">
    <w:name w:val="Revision"/>
    <w:hidden/>
    <w:uiPriority w:val="99"/>
    <w:semiHidden/>
    <w:rsid w:val="005A28E8"/>
    <w:pPr>
      <w:spacing w:after="0" w:line="240" w:lineRule="auto"/>
    </w:pPr>
    <w:rPr>
      <w:rFonts w:ascii="Arial" w:eastAsia="Times New Roman" w:hAnsi="Arial" w:cs="Arial"/>
      <w:color w:val="000000"/>
      <w:sz w:val="24"/>
      <w:szCs w:val="24"/>
      <w:lang w:eastAsia="pl-PL"/>
    </w:rPr>
  </w:style>
  <w:style w:type="character" w:customStyle="1" w:styleId="Nierozpoznanawzmianka1">
    <w:name w:val="Nierozpoznana wzmianka1"/>
    <w:basedOn w:val="Domylnaczcionkaakapitu"/>
    <w:uiPriority w:val="99"/>
    <w:semiHidden/>
    <w:unhideWhenUsed/>
    <w:rsid w:val="00022006"/>
    <w:rPr>
      <w:color w:val="605E5C"/>
      <w:shd w:val="clear" w:color="auto" w:fill="E1DFDD"/>
    </w:rPr>
  </w:style>
  <w:style w:type="character" w:styleId="UyteHipercze">
    <w:name w:val="FollowedHyperlink"/>
    <w:basedOn w:val="Domylnaczcionkaakapitu"/>
    <w:uiPriority w:val="99"/>
    <w:semiHidden/>
    <w:unhideWhenUsed/>
    <w:rsid w:val="00E93EFE"/>
    <w:rPr>
      <w:color w:val="954F72" w:themeColor="followedHyperlink"/>
      <w:u w:val="single"/>
    </w:rPr>
  </w:style>
  <w:style w:type="character" w:styleId="Pogrubienie">
    <w:name w:val="Strong"/>
    <w:basedOn w:val="Domylnaczcionkaakapitu"/>
    <w:uiPriority w:val="22"/>
    <w:qFormat/>
    <w:rsid w:val="003E77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394190">
      <w:bodyDiv w:val="1"/>
      <w:marLeft w:val="0"/>
      <w:marRight w:val="0"/>
      <w:marTop w:val="0"/>
      <w:marBottom w:val="0"/>
      <w:divBdr>
        <w:top w:val="none" w:sz="0" w:space="0" w:color="auto"/>
        <w:left w:val="none" w:sz="0" w:space="0" w:color="auto"/>
        <w:bottom w:val="none" w:sz="0" w:space="0" w:color="auto"/>
        <w:right w:val="none" w:sz="0" w:space="0" w:color="auto"/>
      </w:divBdr>
    </w:div>
    <w:div w:id="422067833">
      <w:bodyDiv w:val="1"/>
      <w:marLeft w:val="0"/>
      <w:marRight w:val="0"/>
      <w:marTop w:val="0"/>
      <w:marBottom w:val="0"/>
      <w:divBdr>
        <w:top w:val="none" w:sz="0" w:space="0" w:color="auto"/>
        <w:left w:val="none" w:sz="0" w:space="0" w:color="auto"/>
        <w:bottom w:val="none" w:sz="0" w:space="0" w:color="auto"/>
        <w:right w:val="none" w:sz="0" w:space="0" w:color="auto"/>
      </w:divBdr>
    </w:div>
    <w:div w:id="708528604">
      <w:bodyDiv w:val="1"/>
      <w:marLeft w:val="0"/>
      <w:marRight w:val="0"/>
      <w:marTop w:val="0"/>
      <w:marBottom w:val="0"/>
      <w:divBdr>
        <w:top w:val="none" w:sz="0" w:space="0" w:color="auto"/>
        <w:left w:val="none" w:sz="0" w:space="0" w:color="auto"/>
        <w:bottom w:val="none" w:sz="0" w:space="0" w:color="auto"/>
        <w:right w:val="none" w:sz="0" w:space="0" w:color="auto"/>
      </w:divBdr>
    </w:div>
    <w:div w:id="198535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arp.gov.pl/component/publications/publication/rynek-pracy-edukacja-kompetencje-aktualne-trendy-i-wyniki-badan-styczen-2022" TargetMode="External"/><Relationship Id="rId4" Type="http://schemas.openxmlformats.org/officeDocument/2006/relationships/settings" Target="settings.xml"/><Relationship Id="rId9" Type="http://schemas.openxmlformats.org/officeDocument/2006/relationships/hyperlink" Target="https://www2.deloitte.com/content/dam/Deloitte/lu/Documents/human-capital/lu-hc-trends-2021.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C9DD2-1116-4A33-AC70-3C8D5C9C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7223</Words>
  <Characters>43343</Characters>
  <Application>Microsoft Office Word</Application>
  <DocSecurity>0</DocSecurity>
  <Lines>361</Lines>
  <Paragraphs>100</Paragraphs>
  <ScaleCrop>false</ScaleCrop>
  <Company/>
  <LinksUpToDate>false</LinksUpToDate>
  <CharactersWithSpaces>50466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2025-02-13T13:10:00Z</dcterms:created>
  <dcterms:modified xsi:type="dcterms:W3CDTF">2025-06-02T12:08:00Z</dcterms:modified>
</cp:coreProperties>
</file>