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7E22" w14:textId="74BAB535" w:rsidR="00464D61" w:rsidRPr="00A23C31" w:rsidRDefault="000D134C" w:rsidP="002B6E6F">
      <w:pPr>
        <w:jc w:val="right"/>
        <w:rPr>
          <w:rFonts w:ascii="Calibri" w:eastAsia="Times New Roman" w:hAnsi="Calibri" w:cs="Calibri"/>
          <w:b/>
          <w:sz w:val="16"/>
          <w:szCs w:val="16"/>
          <w:lang w:eastAsia="zh-CN"/>
        </w:rPr>
      </w:pPr>
      <w:r>
        <w:rPr>
          <w:rStyle w:val="FontStyle139"/>
          <w:rFonts w:asciiTheme="majorHAnsi" w:hAnsiTheme="majorHAnsi"/>
          <w:sz w:val="22"/>
          <w:szCs w:val="22"/>
        </w:rPr>
        <w:tab/>
      </w:r>
      <w:r>
        <w:rPr>
          <w:rStyle w:val="FontStyle139"/>
          <w:rFonts w:asciiTheme="majorHAnsi" w:hAnsiTheme="majorHAnsi"/>
          <w:sz w:val="22"/>
          <w:szCs w:val="22"/>
        </w:rPr>
        <w:tab/>
      </w:r>
      <w:r>
        <w:rPr>
          <w:rStyle w:val="FontStyle139"/>
          <w:rFonts w:asciiTheme="majorHAnsi" w:hAnsiTheme="majorHAnsi"/>
          <w:sz w:val="22"/>
          <w:szCs w:val="22"/>
        </w:rPr>
        <w:tab/>
      </w:r>
      <w:r w:rsidR="00464D61" w:rsidRPr="00A23C31">
        <w:rPr>
          <w:rFonts w:ascii="Calibri" w:eastAsia="Times New Roman" w:hAnsi="Calibri" w:cs="Calibri"/>
          <w:b/>
          <w:sz w:val="16"/>
          <w:szCs w:val="16"/>
          <w:lang w:eastAsia="zh-CN"/>
        </w:rPr>
        <w:t xml:space="preserve">Załącznik nr  </w:t>
      </w:r>
      <w:r w:rsidR="00185EDA">
        <w:rPr>
          <w:rFonts w:ascii="Calibri" w:eastAsia="Times New Roman" w:hAnsi="Calibri" w:cs="Calibri"/>
          <w:b/>
          <w:sz w:val="16"/>
          <w:szCs w:val="16"/>
          <w:lang w:eastAsia="zh-CN"/>
        </w:rPr>
        <w:t>8</w:t>
      </w:r>
      <w:r w:rsidR="00464D61" w:rsidRPr="00A23C31">
        <w:rPr>
          <w:rFonts w:ascii="Calibri" w:eastAsia="Times New Roman" w:hAnsi="Calibri" w:cs="Calibri"/>
          <w:b/>
          <w:sz w:val="16"/>
          <w:szCs w:val="16"/>
          <w:lang w:eastAsia="zh-CN"/>
        </w:rPr>
        <w:t xml:space="preserve">  do Regulaminu rekrutacji i uczestnictwa w projekci</w:t>
      </w:r>
      <w:bookmarkStart w:id="0" w:name="_Hlk52292691"/>
      <w:r w:rsidR="00464D61" w:rsidRPr="00A23C31">
        <w:rPr>
          <w:rFonts w:ascii="Calibri" w:eastAsia="Times New Roman" w:hAnsi="Calibri" w:cs="Calibri"/>
          <w:b/>
          <w:sz w:val="16"/>
          <w:szCs w:val="16"/>
          <w:lang w:eastAsia="zh-CN"/>
        </w:rPr>
        <w:t xml:space="preserve">e </w:t>
      </w:r>
      <w:bookmarkEnd w:id="0"/>
      <w:r w:rsidR="002B6E6F" w:rsidRPr="00ED6AC3">
        <w:rPr>
          <w:rFonts w:asciiTheme="minorHAnsi" w:hAnsiTheme="minorHAnsi" w:cstheme="minorHAnsi"/>
          <w:b/>
          <w:sz w:val="16"/>
          <w:szCs w:val="16"/>
        </w:rPr>
        <w:t>„Nowoczesne Kompetencje w Sektorze Chemicznym”</w:t>
      </w:r>
      <w:r w:rsidR="00EE08D6">
        <w:rPr>
          <w:rFonts w:asciiTheme="minorHAnsi" w:hAnsiTheme="minorHAnsi" w:cstheme="minorHAnsi"/>
          <w:b/>
          <w:sz w:val="16"/>
          <w:szCs w:val="16"/>
        </w:rPr>
        <w:t>.</w:t>
      </w:r>
    </w:p>
    <w:p w14:paraId="27DA00FB" w14:textId="4D0A96A1" w:rsidR="00464D61" w:rsidRDefault="00464D61" w:rsidP="00464D61">
      <w:pPr>
        <w:pStyle w:val="Style104"/>
        <w:widowControl/>
        <w:tabs>
          <w:tab w:val="left" w:pos="1276"/>
        </w:tabs>
        <w:spacing w:before="14" w:line="240" w:lineRule="auto"/>
        <w:jc w:val="right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4E2B80F" w14:textId="77777777" w:rsidR="00342546" w:rsidRDefault="00464D61" w:rsidP="00826D81">
      <w:pPr>
        <w:widowControl/>
        <w:tabs>
          <w:tab w:val="left" w:pos="426"/>
        </w:tabs>
        <w:autoSpaceDE/>
        <w:autoSpaceDN/>
        <w:adjustRightInd/>
        <w:spacing w:afterLines="200" w:after="480" w:line="276" w:lineRule="auto"/>
        <w:jc w:val="both"/>
        <w:rPr>
          <w:rFonts w:asciiTheme="minorHAnsi" w:eastAsia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  <w:t>W</w:t>
      </w:r>
      <w:r w:rsidR="00AE7854" w:rsidRPr="00AE7854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  <w:t xml:space="preserve">ykaz maksymalnego kosztu usług </w:t>
      </w:r>
      <w:r w:rsidR="00826D81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  <w:t xml:space="preserve">rozwojowych </w:t>
      </w:r>
      <w:r w:rsidR="00AE7854" w:rsidRPr="00AE7854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  <w:t>wskazanych w rekomendacji</w:t>
      </w:r>
      <w:r w:rsidR="00772296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  <w:t>,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  <w:t xml:space="preserve"> realizowanych w ramach projektu.</w:t>
      </w:r>
      <w:bookmarkStart w:id="1" w:name="_Hlk84328467"/>
    </w:p>
    <w:p w14:paraId="31A82B15" w14:textId="0C23B34A" w:rsidR="00EB2F78" w:rsidRDefault="00826D81" w:rsidP="00342546">
      <w:pPr>
        <w:widowControl/>
        <w:tabs>
          <w:tab w:val="left" w:pos="426"/>
        </w:tabs>
        <w:autoSpaceDE/>
        <w:autoSpaceDN/>
        <w:adjustRightInd/>
        <w:spacing w:afterLines="200" w:after="48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Na podstawie</w:t>
      </w:r>
      <w:r w:rsidR="00EB2F78">
        <w:rPr>
          <w:rFonts w:asciiTheme="minorHAnsi" w:eastAsiaTheme="minorHAnsi" w:hAnsiTheme="minorHAnsi" w:cstheme="minorHAnsi"/>
          <w:sz w:val="20"/>
          <w:szCs w:val="20"/>
        </w:rPr>
        <w:t>:</w:t>
      </w:r>
    </w:p>
    <w:p w14:paraId="28D650D2" w14:textId="57FFD827" w:rsidR="00EB2F78" w:rsidRDefault="00826D81" w:rsidP="00EB2F78">
      <w:pPr>
        <w:pStyle w:val="Akapitzlist"/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afterLines="200" w:after="48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B2F78">
        <w:rPr>
          <w:rFonts w:asciiTheme="minorHAnsi" w:eastAsiaTheme="minorHAnsi" w:hAnsiTheme="minorHAnsi" w:cstheme="minorHAnsi"/>
          <w:sz w:val="20"/>
          <w:szCs w:val="20"/>
        </w:rPr>
        <w:t xml:space="preserve">maksymalnej kwoty dofinansowania osobogodziny usługi rozwojowej na pracownika - określonej przez PARP w Załączniku nr 11 do Regulaminu konkursu „Proces udzielania wsparcia w ramach konkursu Kompetencje dla sektorów” oraz </w:t>
      </w:r>
    </w:p>
    <w:p w14:paraId="04D51E62" w14:textId="04BB9417" w:rsidR="00EB2F78" w:rsidRDefault="00826D81" w:rsidP="00EB2F78">
      <w:pPr>
        <w:pStyle w:val="Akapitzlist"/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afterLines="200" w:after="48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B2F78">
        <w:rPr>
          <w:rFonts w:asciiTheme="minorHAnsi" w:eastAsiaTheme="minorHAnsi" w:hAnsiTheme="minorHAnsi" w:cstheme="minorHAnsi"/>
          <w:sz w:val="20"/>
          <w:szCs w:val="20"/>
        </w:rPr>
        <w:t>limitu</w:t>
      </w:r>
      <w:r w:rsidRPr="005D1029">
        <w:t xml:space="preserve"> </w:t>
      </w:r>
      <w:r w:rsidRPr="00EB2F78">
        <w:rPr>
          <w:rFonts w:asciiTheme="minorHAnsi" w:eastAsiaTheme="minorHAnsi" w:hAnsiTheme="minorHAnsi" w:cstheme="minorHAnsi"/>
          <w:sz w:val="20"/>
          <w:szCs w:val="20"/>
        </w:rPr>
        <w:t xml:space="preserve">w postaci maksymalnej kwoty wsparcia na osobę (PESEL) wysokości 5600,00 zł </w:t>
      </w:r>
    </w:p>
    <w:p w14:paraId="63CC370A" w14:textId="77777777" w:rsidR="00342546" w:rsidRDefault="00826D81" w:rsidP="00EB2F78">
      <w:pPr>
        <w:widowControl/>
        <w:tabs>
          <w:tab w:val="left" w:pos="426"/>
        </w:tabs>
        <w:autoSpaceDE/>
        <w:autoSpaceDN/>
        <w:adjustRightInd/>
        <w:spacing w:afterLines="200" w:after="480" w:line="276" w:lineRule="auto"/>
        <w:jc w:val="both"/>
        <w:rPr>
          <w:rStyle w:val="FontStyle139"/>
          <w:rFonts w:asciiTheme="majorHAnsi" w:hAnsiTheme="majorHAnsi"/>
          <w:b/>
          <w:sz w:val="28"/>
          <w:szCs w:val="28"/>
        </w:rPr>
      </w:pPr>
      <w:r w:rsidRPr="00EB2F78">
        <w:rPr>
          <w:rFonts w:asciiTheme="minorHAnsi" w:eastAsiaTheme="minorHAnsi" w:hAnsiTheme="minorHAnsi" w:cstheme="minorHAnsi"/>
          <w:sz w:val="20"/>
          <w:szCs w:val="20"/>
        </w:rPr>
        <w:t xml:space="preserve">Operator określił limit </w:t>
      </w:r>
      <w:r w:rsidRPr="00EB2F78">
        <w:rPr>
          <w:rFonts w:asciiTheme="minorHAnsi" w:eastAsiaTheme="minorHAnsi" w:hAnsiTheme="minorHAnsi" w:cstheme="minorHAnsi"/>
          <w:b/>
          <w:bCs/>
          <w:sz w:val="20"/>
          <w:szCs w:val="20"/>
        </w:rPr>
        <w:t>maksymalnego kosztu usług rozwojowych</w:t>
      </w:r>
      <w:r w:rsidR="00EB2F78">
        <w:rPr>
          <w:rFonts w:asciiTheme="minorHAnsi" w:eastAsiaTheme="minorHAnsi" w:hAnsiTheme="minorHAnsi" w:cstheme="minorHAnsi"/>
          <w:sz w:val="20"/>
          <w:szCs w:val="20"/>
        </w:rPr>
        <w:t>, obowiązujący w projekcie</w:t>
      </w:r>
      <w:r w:rsidRPr="00EB2F78">
        <w:rPr>
          <w:rFonts w:asciiTheme="minorHAnsi" w:eastAsiaTheme="minorHAnsi" w:hAnsiTheme="minorHAnsi" w:cstheme="minorHAnsi"/>
          <w:sz w:val="20"/>
          <w:szCs w:val="20"/>
        </w:rPr>
        <w:t>:</w:t>
      </w:r>
      <w:bookmarkEnd w:id="1"/>
      <w:r w:rsidR="00D202D8">
        <w:rPr>
          <w:rStyle w:val="FontStyle139"/>
          <w:rFonts w:asciiTheme="majorHAnsi" w:hAnsiTheme="majorHAnsi"/>
          <w:b/>
          <w:sz w:val="28"/>
          <w:szCs w:val="28"/>
        </w:rPr>
        <w:tab/>
      </w:r>
    </w:p>
    <w:tbl>
      <w:tblPr>
        <w:tblW w:w="95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394"/>
        <w:gridCol w:w="851"/>
        <w:gridCol w:w="992"/>
        <w:gridCol w:w="1276"/>
        <w:gridCol w:w="1167"/>
      </w:tblGrid>
      <w:tr w:rsidR="00342546" w:rsidRPr="00342546" w14:paraId="40CD2989" w14:textId="77777777" w:rsidTr="00342546">
        <w:trPr>
          <w:trHeight w:val="2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640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425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Numer usługi w Rekomendacji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725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425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NAZWA KOMPETENCJI/KWALIFIKACJ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AC9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425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CZAS TRWANIA USŁUGI/ godziny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55BF" w14:textId="5D465FA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425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Maksymalny koszt usługi (kwota wsparcia) dla 1 osoby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 złotych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7221" w14:textId="0577A040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425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Maksymalne dofinansowanie kosztu usługi rozwojowej dla 1 osoby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 złotych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2B7D" w14:textId="078B3BB3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425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Maksymalny koszt (kwota wsparcia) osobogodziny usługi rozwojowej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w złotych</w:t>
            </w:r>
          </w:p>
        </w:tc>
      </w:tr>
      <w:tr w:rsidR="00342546" w:rsidRPr="00342546" w14:paraId="70239EA6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3F6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ACC2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Wdrażanie rozwiązań w zakresie robotyzacji i automatyzacji procesów i ich obsługi analitycznej z wykorzystaniem sztucznej inteligencji i techniki cyfrowej.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73D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692F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F4A2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3 840,00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CC6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</w:t>
            </w:r>
          </w:p>
        </w:tc>
      </w:tr>
      <w:tr w:rsidR="00342546" w:rsidRPr="00342546" w14:paraId="44FE44EB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439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9FF1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Projektowanie procesów technologicznych w przemyśle chemicznym przy użyciu symulatorów procesowych.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C13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F43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5D7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2 880,00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820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</w:t>
            </w:r>
          </w:p>
        </w:tc>
      </w:tr>
      <w:tr w:rsidR="00342546" w:rsidRPr="00342546" w14:paraId="528297AD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BC1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CA11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Obsługiwanie systemów przemieszczania i pakowania substancji szczególnie niebezpiecznych i specjalnego przeznaczenia.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CB9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0CE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66C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4D6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112,00</w:t>
            </w:r>
          </w:p>
        </w:tc>
      </w:tr>
      <w:tr w:rsidR="00342546" w:rsidRPr="00342546" w14:paraId="4C80F585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9C37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D80E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Planowanie prac badawczych w procesach produkcji fine chemicals.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3E1F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E51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1F5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2 880,00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20FA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</w:t>
            </w:r>
          </w:p>
        </w:tc>
      </w:tr>
      <w:tr w:rsidR="00342546" w:rsidRPr="00342546" w14:paraId="6D9D4F00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D0B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B82B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Przeprowadzanie badań laboratoryjnych w kontroli procesowej w produkcji farb, lakierów i klejów.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275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B0D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04F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273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112,00</w:t>
            </w:r>
          </w:p>
        </w:tc>
      </w:tr>
      <w:tr w:rsidR="00342546" w:rsidRPr="00342546" w14:paraId="065F7AB3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A8CA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158B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Obsługiwanie specjalistycznych urządzeń i linii procesowych w produkcji farb, lakierów i klejów.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25E7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CF6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A58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3 840,00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E0C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</w:t>
            </w:r>
          </w:p>
        </w:tc>
      </w:tr>
      <w:tr w:rsidR="00342546" w:rsidRPr="00342546" w14:paraId="68B86E52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E10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4FCA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Projektowanie zastosowania mikrocząstek i </w:t>
            </w:r>
            <w:proofErr w:type="spellStart"/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nanocząstek</w:t>
            </w:r>
            <w:proofErr w:type="spellEnd"/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stałych w produkcji produktów kosmetycznych.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EEB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F53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DF1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EBD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53C77AF3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2A1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6AB6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Projektowanie procesu produkcji naturalnych produktów kosmetycznych.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893A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705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1752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6A7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31E08838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91C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1612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Dokonywanie oceny bezpieczeństwa produktów kosmetycznych.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92C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6E6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23C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CE3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6172B1BD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9DC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393A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Obsługiwanie homogenizujących urządzeń w przemyśle kosmetycznym i farmaceutycznym.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670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1BE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8A9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76E2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90,00</w:t>
            </w:r>
          </w:p>
        </w:tc>
      </w:tr>
      <w:tr w:rsidR="00342546" w:rsidRPr="00342546" w14:paraId="03FCF3F6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806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6946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Monitorowanie oddziaływania zakładu przemysłu nawozowego na środowisko.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805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6DC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662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7BE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74,67</w:t>
            </w:r>
          </w:p>
        </w:tc>
      </w:tr>
      <w:tr w:rsidR="00342546" w:rsidRPr="00342546" w14:paraId="626CA958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C9D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C354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Opracowywanie ekspertyz i wyników w zakresie analizy chemicznej.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23E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9CE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1C1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685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80,00</w:t>
            </w:r>
          </w:p>
        </w:tc>
      </w:tr>
      <w:tr w:rsidR="00342546" w:rsidRPr="00342546" w14:paraId="7EFDE76D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89B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C9E8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Przygotowywanie urządzeń do przeprowadzania analiz chemicznych.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AB82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9F8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B6EA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03A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0C3E576E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29DF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31CB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Zarządzanie bezpieczeństwem w procesach chemicznych.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143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135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FC3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ACF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58111BDB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D18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1013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Nadzorowanie nad dokumentacją techniczną produktów chemicznych.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7A6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730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903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72C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39FBD077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844A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A8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Obsługa aparatów instrumentalnej analizy chemicznej do kontroli jakości i celów badawczo-rozwojowych.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8E8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AA5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52A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AD2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5C3B5E49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458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9C17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Stosowanie zasad syntezy organicznej.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EE9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786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642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0AA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2DFF7756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FF4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D15B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Stosowanie metod analizy związków organicznych.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816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059F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622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5CC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90,00</w:t>
            </w:r>
          </w:p>
        </w:tc>
      </w:tr>
      <w:tr w:rsidR="00342546" w:rsidRPr="00342546" w14:paraId="70FD1136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F78F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F035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Zarządzanie projektami B+R w sektorze chemicznym.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F12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4A97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674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381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16D8E946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47A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391F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Doradztwo technologiczne w innowacyjnych procesach produkcyjnych branży chemicznej.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377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F54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445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A962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4196FFFB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DFA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A624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Monitorowanie oddziaływania zakładu przemysłu chemicznego na środowisko.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8DD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637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A71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3 240,00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569F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90,00</w:t>
            </w:r>
          </w:p>
        </w:tc>
      </w:tr>
      <w:tr w:rsidR="00342546" w:rsidRPr="00342546" w14:paraId="73F42C03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217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BD0D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Optymalizowanie procesów laboratoryjnych.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5CC2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71C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413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342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112,00</w:t>
            </w:r>
          </w:p>
        </w:tc>
      </w:tr>
      <w:tr w:rsidR="00342546" w:rsidRPr="00342546" w14:paraId="3EFA14C6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597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E78E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Obsługiwanie wtryskarek punktowych w procesach produkcji chemicznej (z tworzyw sztucznych).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EFA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B4EF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F19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139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70851928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C65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2230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Obsługiwanie wytłaczarek (</w:t>
            </w:r>
            <w:proofErr w:type="spellStart"/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ekstruderów</w:t>
            </w:r>
            <w:proofErr w:type="spellEnd"/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w procesie ciągłej produkcji chemicznej (z tworzyw sztucznych).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629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AB2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98B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266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43B67524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1382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455C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Opracowywanie technologii wytwarzania wyrobów z tworzyw sztucznych - wytłaczanie.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99CF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8DA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891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815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90,00</w:t>
            </w:r>
          </w:p>
        </w:tc>
      </w:tr>
      <w:tr w:rsidR="00342546" w:rsidRPr="00342546" w14:paraId="78541CD1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C90F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1C44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Prowadzenie procesów chemicznych w branży produkcji opakowań (z papieru i tworzyw sztucznych).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320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CBE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2DB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D7E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112,00</w:t>
            </w:r>
          </w:p>
        </w:tc>
      </w:tr>
      <w:tr w:rsidR="00342546" w:rsidRPr="00342546" w14:paraId="42C8E05B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79B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F14B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Sporządzanie analizy wymogów prawnych dla nowych produktów chemicznych.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8A3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FE4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EBD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8A1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112,00</w:t>
            </w:r>
          </w:p>
        </w:tc>
      </w:tr>
      <w:tr w:rsidR="00342546" w:rsidRPr="00342546" w14:paraId="0D8DF614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DAA7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F91B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Aplikacja i zastosowanie żywicznych materiałów posadzkowych (przemysłowych i sportowych).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62B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D60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F36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86B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63892D9B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029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D323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Aplikacja materiałów żywicznych stosowanych w szkutnictwie.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CAB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C8F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6B1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979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62E3C126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8487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F420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Projektowanie produktów w przemyśle kosmetycznym z uwzględnieniem optymalizacji w zakresie wymogów związanych z ochroną środowiska.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5B9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CC9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2FDA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73FF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70,00</w:t>
            </w:r>
          </w:p>
        </w:tc>
      </w:tr>
      <w:tr w:rsidR="00342546" w:rsidRPr="00342546" w14:paraId="38555ED7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B28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028A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Projektowanie systemów monitorowania przebiegu procesów produkcji farmaceutycznej i biotechnologicznej.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60F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C9A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4D0F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0B2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1AD7D810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3F5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A3C9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Projektowanie, transferowanie i optymalizowanie procesów wytwarzania w oparciu o podejście </w:t>
            </w:r>
            <w:proofErr w:type="spellStart"/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Quality</w:t>
            </w:r>
            <w:proofErr w:type="spellEnd"/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by Design.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170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6767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A2E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37A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3BA5FAC3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A1E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B8D8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Planowanie i organizowanie procesów pakowania w przemyśle farmaceutycznym, w oparciu o zautomatyzowane linie produkcyjne.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15B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6F1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7607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D3B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49F9BAC4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E37A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BAF4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Zarządzanie produkcją i optymalizowanie procesów farmaceutycznych, z uwzględnieniem kosztów wytwarzania, w oparciu o narzędzia LEAN/OPEX.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F13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9FC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8CD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439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2C003D05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D2EA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0916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Zarządzanie projektami wielobranżowymi w oparciu o podejście Cyklu Życia Projektu.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860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B04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952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472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0943303E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B5D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EED2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Nadzorowanie procesu produkcji paliw alternatywnych i dostosowanie produktu do potrzeb klienta.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AF7A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B63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F5C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D98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112,00</w:t>
            </w:r>
          </w:p>
        </w:tc>
      </w:tr>
      <w:tr w:rsidR="00342546" w:rsidRPr="00342546" w14:paraId="381961BD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7B5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70A6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Realizowanie procesu mielenia surowców do produkcji nawozów w młynach bębnowych.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8B6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25B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DC6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505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015C9F41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6FB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C5E7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Realizowanie procesu produkcji półproduktów do produkcji nawozów sztucznych.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038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953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B2D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093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5FCE82AE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3D3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D840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Realizowanie procesu granulacji nawozów mineralnych z wykorzystaniem otrzymanych półproduktów i dostarczonych surowców.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F00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3D0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02D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3 840,00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C3C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</w:t>
            </w:r>
          </w:p>
        </w:tc>
      </w:tr>
      <w:tr w:rsidR="00342546" w:rsidRPr="00342546" w14:paraId="3798BFCE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41C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2139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Analizowanie procesów produkcji nawozów w aspekcie zapewnienia bezpieczeństwa i higieny produkcji oraz zasad ergonomii.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7A0D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FF6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81C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3 360,00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C99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</w:t>
            </w:r>
          </w:p>
        </w:tc>
      </w:tr>
      <w:tr w:rsidR="00342546" w:rsidRPr="00342546" w14:paraId="17AE6098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0C8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E7A4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Analizowanie procesów produkcji nawozów w zakresie bezpieczeństwa procesowego.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72CA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A504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918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94E2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2FA62A3E" w14:textId="77777777" w:rsidTr="00342546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6D6E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D001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Obsługiwanie urządzeń i aparatury instalacji chemicznych do prowadzenia procesów produkcji nawozów.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954C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63C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4A4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FA6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93,33</w:t>
            </w:r>
          </w:p>
        </w:tc>
      </w:tr>
      <w:tr w:rsidR="00342546" w:rsidRPr="00342546" w14:paraId="5C38E070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6AC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67D4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Obsługiwanie urządzeń pakujących w produkcji nawozów.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FC72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5F61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EE6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4 480,00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7095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112,00</w:t>
            </w:r>
          </w:p>
        </w:tc>
      </w:tr>
      <w:tr w:rsidR="00342546" w:rsidRPr="00342546" w14:paraId="581F3536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7208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92FC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Przygotowanie procesu uzyskania certyfikatu środka ochrony roślin.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A82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115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3383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3 840,00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FA9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</w:t>
            </w:r>
          </w:p>
        </w:tc>
      </w:tr>
      <w:tr w:rsidR="00342546" w:rsidRPr="00342546" w14:paraId="3CDBDAD5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93CB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5275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Przygotowanie procesu uzyskania certyfikatu produktu biobójczego.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36C2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8BA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D4C6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3 840,00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658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</w:t>
            </w:r>
          </w:p>
        </w:tc>
      </w:tr>
      <w:tr w:rsidR="00342546" w:rsidRPr="00342546" w14:paraId="51072B2B" w14:textId="77777777" w:rsidTr="0034254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6F678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324F" w14:textId="77777777" w:rsidR="00342546" w:rsidRPr="00342546" w:rsidRDefault="00342546" w:rsidP="00342546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Przygotowanie procesu uzyskania certyfikatu produktu chemicznego.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DCF0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ADA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41BB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3 840,00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56C9" w14:textId="77777777" w:rsidR="00342546" w:rsidRPr="00342546" w:rsidRDefault="00342546" w:rsidP="003425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254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</w:t>
            </w:r>
          </w:p>
        </w:tc>
      </w:tr>
    </w:tbl>
    <w:p w14:paraId="5E87DC68" w14:textId="3895BEF9" w:rsidR="00AE7854" w:rsidRPr="00EB2F78" w:rsidRDefault="00D202D8" w:rsidP="00EB2F78">
      <w:pPr>
        <w:widowControl/>
        <w:tabs>
          <w:tab w:val="left" w:pos="426"/>
        </w:tabs>
        <w:autoSpaceDE/>
        <w:autoSpaceDN/>
        <w:adjustRightInd/>
        <w:spacing w:afterLines="200" w:after="480" w:line="276" w:lineRule="auto"/>
        <w:jc w:val="both"/>
        <w:rPr>
          <w:rStyle w:val="FontStyle139"/>
          <w:rFonts w:asciiTheme="minorHAnsi" w:eastAsiaTheme="minorHAnsi" w:hAnsiTheme="minorHAnsi" w:cstheme="minorHAnsi"/>
          <w:sz w:val="20"/>
          <w:szCs w:val="20"/>
        </w:rPr>
      </w:pPr>
      <w:r>
        <w:rPr>
          <w:rStyle w:val="FontStyle139"/>
          <w:rFonts w:asciiTheme="majorHAnsi" w:hAnsiTheme="majorHAnsi"/>
          <w:b/>
          <w:sz w:val="28"/>
          <w:szCs w:val="28"/>
        </w:rPr>
        <w:tab/>
      </w:r>
    </w:p>
    <w:p w14:paraId="5694C41E" w14:textId="4D12D243" w:rsidR="000D134C" w:rsidRDefault="00D202D8" w:rsidP="00AE7854">
      <w:pPr>
        <w:pStyle w:val="Style104"/>
        <w:widowControl/>
        <w:tabs>
          <w:tab w:val="left" w:pos="1276"/>
        </w:tabs>
        <w:spacing w:before="14" w:line="240" w:lineRule="auto"/>
        <w:rPr>
          <w:rFonts w:asciiTheme="majorHAnsi" w:hAnsiTheme="majorHAnsi"/>
          <w:b/>
          <w:sz w:val="20"/>
          <w:szCs w:val="20"/>
        </w:rPr>
      </w:pPr>
      <w:r>
        <w:rPr>
          <w:rStyle w:val="FontStyle139"/>
          <w:rFonts w:asciiTheme="majorHAnsi" w:hAnsiTheme="majorHAnsi"/>
          <w:b/>
          <w:sz w:val="28"/>
          <w:szCs w:val="28"/>
        </w:rPr>
        <w:tab/>
      </w:r>
    </w:p>
    <w:p w14:paraId="243484A6" w14:textId="049D99AB" w:rsidR="002166FA" w:rsidRPr="000D134C" w:rsidRDefault="002166FA" w:rsidP="00951376">
      <w:pPr>
        <w:rPr>
          <w:rFonts w:asciiTheme="majorHAnsi" w:hAnsiTheme="majorHAnsi"/>
          <w:b/>
          <w:sz w:val="20"/>
          <w:szCs w:val="20"/>
        </w:rPr>
      </w:pPr>
    </w:p>
    <w:sectPr w:rsidR="002166FA" w:rsidRPr="000D134C" w:rsidSect="00726AE3">
      <w:headerReference w:type="default" r:id="rId8"/>
      <w:footerReference w:type="default" r:id="rId9"/>
      <w:pgSz w:w="11906" w:h="16838"/>
      <w:pgMar w:top="1417" w:right="991" w:bottom="709" w:left="1417" w:header="426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6EC2" w14:textId="77777777" w:rsidR="00380A97" w:rsidRDefault="00380A97" w:rsidP="00A96D21">
      <w:r>
        <w:separator/>
      </w:r>
    </w:p>
  </w:endnote>
  <w:endnote w:type="continuationSeparator" w:id="0">
    <w:p w14:paraId="146DC03F" w14:textId="77777777" w:rsidR="00380A97" w:rsidRDefault="00380A97" w:rsidP="00A9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4"/>
        <w:szCs w:val="14"/>
      </w:rPr>
      <w:id w:val="1333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81C8BB3" w14:textId="77777777" w:rsidR="00706F60" w:rsidRDefault="00706F60" w:rsidP="00706F60">
            <w:pPr>
              <w:pStyle w:val="Style96"/>
              <w:widowControl/>
              <w:tabs>
                <w:tab w:val="left" w:pos="1276"/>
              </w:tabs>
              <w:spacing w:before="29" w:line="240" w:lineRule="auto"/>
              <w:ind w:left="284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14:paraId="5A282A4B" w14:textId="77777777" w:rsidR="00706F60" w:rsidRPr="00706F60" w:rsidRDefault="00D202D8" w:rsidP="00D202D8">
            <w:pPr>
              <w:pStyle w:val="Style96"/>
              <w:widowControl/>
              <w:tabs>
                <w:tab w:val="left" w:pos="1276"/>
              </w:tabs>
              <w:spacing w:before="29" w:line="240" w:lineRule="auto"/>
              <w:ind w:left="-709"/>
              <w:jc w:val="lef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</w:r>
            <w:r w:rsidR="003C2F37" w:rsidRPr="00706F60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="00706F60" w:rsidRPr="00706F60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3C2F37" w:rsidRPr="00706F6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330F4F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3C2F37" w:rsidRPr="00706F60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="00706F60" w:rsidRPr="00706F60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3C2F37" w:rsidRPr="00706F60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="00706F60" w:rsidRPr="00706F60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3C2F37" w:rsidRPr="00706F6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330F4F">
              <w:rPr>
                <w:rFonts w:asciiTheme="majorHAnsi" w:hAnsiTheme="majorHAnsi"/>
                <w:b/>
                <w:noProof/>
                <w:sz w:val="14"/>
                <w:szCs w:val="14"/>
              </w:rPr>
              <w:t>8</w:t>
            </w:r>
            <w:r w:rsidR="003C2F37" w:rsidRPr="00706F60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90FC" w14:textId="77777777" w:rsidR="00380A97" w:rsidRDefault="00380A97" w:rsidP="00A96D21">
      <w:r>
        <w:separator/>
      </w:r>
    </w:p>
  </w:footnote>
  <w:footnote w:type="continuationSeparator" w:id="0">
    <w:p w14:paraId="0518C6E8" w14:textId="77777777" w:rsidR="00380A97" w:rsidRDefault="00380A97" w:rsidP="00A9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019F" w14:textId="14676B38" w:rsidR="00A96D21" w:rsidRPr="00B06C8E" w:rsidRDefault="00441FEF" w:rsidP="00B06C8E">
    <w:pPr>
      <w:pStyle w:val="Nagwek"/>
    </w:pPr>
    <w:r>
      <w:rPr>
        <w:noProof/>
      </w:rPr>
      <w:drawing>
        <wp:inline distT="0" distB="0" distL="0" distR="0" wp14:anchorId="6AF09D14" wp14:editId="49747989">
          <wp:extent cx="5762625" cy="638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08E9312"/>
    <w:lvl w:ilvl="0">
      <w:numFmt w:val="bullet"/>
      <w:lvlText w:val="*"/>
      <w:lvlJc w:val="left"/>
    </w:lvl>
  </w:abstractNum>
  <w:abstractNum w:abstractNumId="1" w15:restartNumberingAfterBreak="0">
    <w:nsid w:val="060A4B60"/>
    <w:multiLevelType w:val="hybridMultilevel"/>
    <w:tmpl w:val="EFA666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93423"/>
    <w:multiLevelType w:val="hybridMultilevel"/>
    <w:tmpl w:val="A614F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C6B65"/>
    <w:multiLevelType w:val="hybridMultilevel"/>
    <w:tmpl w:val="67A82380"/>
    <w:lvl w:ilvl="0" w:tplc="886E4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18E5"/>
    <w:multiLevelType w:val="hybridMultilevel"/>
    <w:tmpl w:val="5A94387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21A15D25"/>
    <w:multiLevelType w:val="hybridMultilevel"/>
    <w:tmpl w:val="B93E2054"/>
    <w:lvl w:ilvl="0" w:tplc="008E931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F4F97"/>
    <w:multiLevelType w:val="hybridMultilevel"/>
    <w:tmpl w:val="224C23C4"/>
    <w:lvl w:ilvl="0" w:tplc="008E931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97013AE"/>
    <w:multiLevelType w:val="multilevel"/>
    <w:tmpl w:val="EE5AA66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hint="default"/>
      </w:rPr>
    </w:lvl>
  </w:abstractNum>
  <w:abstractNum w:abstractNumId="9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162D0"/>
    <w:multiLevelType w:val="hybridMultilevel"/>
    <w:tmpl w:val="3230C6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A3ABF"/>
    <w:multiLevelType w:val="hybridMultilevel"/>
    <w:tmpl w:val="C16A8C54"/>
    <w:lvl w:ilvl="0" w:tplc="CCE6393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3F091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05950"/>
    <w:multiLevelType w:val="hybridMultilevel"/>
    <w:tmpl w:val="3B268E3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05823"/>
    <w:rsid w:val="00017F16"/>
    <w:rsid w:val="00050AA2"/>
    <w:rsid w:val="00075FB7"/>
    <w:rsid w:val="00083731"/>
    <w:rsid w:val="000C1F40"/>
    <w:rsid w:val="000D134C"/>
    <w:rsid w:val="00170DD3"/>
    <w:rsid w:val="00185EDA"/>
    <w:rsid w:val="001C1B73"/>
    <w:rsid w:val="002120F2"/>
    <w:rsid w:val="002166FA"/>
    <w:rsid w:val="002B6E6F"/>
    <w:rsid w:val="00330F4F"/>
    <w:rsid w:val="00342546"/>
    <w:rsid w:val="00342BFC"/>
    <w:rsid w:val="00380A97"/>
    <w:rsid w:val="0038687A"/>
    <w:rsid w:val="003B2869"/>
    <w:rsid w:val="003C2F37"/>
    <w:rsid w:val="003C3535"/>
    <w:rsid w:val="00441FEF"/>
    <w:rsid w:val="00464D61"/>
    <w:rsid w:val="00494C32"/>
    <w:rsid w:val="004D50F5"/>
    <w:rsid w:val="005C1182"/>
    <w:rsid w:val="005D50F4"/>
    <w:rsid w:val="00622CBF"/>
    <w:rsid w:val="00641E4E"/>
    <w:rsid w:val="006833DA"/>
    <w:rsid w:val="006E75A9"/>
    <w:rsid w:val="006F09B7"/>
    <w:rsid w:val="00706F60"/>
    <w:rsid w:val="00726AE3"/>
    <w:rsid w:val="00746B2C"/>
    <w:rsid w:val="00750CCD"/>
    <w:rsid w:val="00772296"/>
    <w:rsid w:val="00784D74"/>
    <w:rsid w:val="00796608"/>
    <w:rsid w:val="007B3A92"/>
    <w:rsid w:val="007C49DD"/>
    <w:rsid w:val="00826D81"/>
    <w:rsid w:val="008A011E"/>
    <w:rsid w:val="00937687"/>
    <w:rsid w:val="00951376"/>
    <w:rsid w:val="009804FF"/>
    <w:rsid w:val="009860D3"/>
    <w:rsid w:val="009B55FA"/>
    <w:rsid w:val="009C1962"/>
    <w:rsid w:val="00A01553"/>
    <w:rsid w:val="00A23C31"/>
    <w:rsid w:val="00A35427"/>
    <w:rsid w:val="00A62518"/>
    <w:rsid w:val="00A70B02"/>
    <w:rsid w:val="00A73223"/>
    <w:rsid w:val="00A9090A"/>
    <w:rsid w:val="00A96D21"/>
    <w:rsid w:val="00AA565F"/>
    <w:rsid w:val="00AE7854"/>
    <w:rsid w:val="00AF103E"/>
    <w:rsid w:val="00AF4DA8"/>
    <w:rsid w:val="00AF66C1"/>
    <w:rsid w:val="00AF6838"/>
    <w:rsid w:val="00B06C8E"/>
    <w:rsid w:val="00B61010"/>
    <w:rsid w:val="00BA1741"/>
    <w:rsid w:val="00BA6DCA"/>
    <w:rsid w:val="00BF054B"/>
    <w:rsid w:val="00C0491E"/>
    <w:rsid w:val="00C21E63"/>
    <w:rsid w:val="00C410F9"/>
    <w:rsid w:val="00C42B37"/>
    <w:rsid w:val="00C56031"/>
    <w:rsid w:val="00C700FA"/>
    <w:rsid w:val="00CC191A"/>
    <w:rsid w:val="00CC3249"/>
    <w:rsid w:val="00D202D8"/>
    <w:rsid w:val="00D214E8"/>
    <w:rsid w:val="00D501DD"/>
    <w:rsid w:val="00DB7CA1"/>
    <w:rsid w:val="00DE0414"/>
    <w:rsid w:val="00E17772"/>
    <w:rsid w:val="00E8443B"/>
    <w:rsid w:val="00E90F69"/>
    <w:rsid w:val="00EB2F78"/>
    <w:rsid w:val="00EC25B8"/>
    <w:rsid w:val="00EE08D6"/>
    <w:rsid w:val="00F14A53"/>
    <w:rsid w:val="00F83D93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5930C2"/>
  <w15:docId w15:val="{9D8B7E0D-5B87-49E5-8D09-C299E6B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34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90F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51376"/>
    <w:pPr>
      <w:spacing w:line="161" w:lineRule="exact"/>
    </w:pPr>
  </w:style>
  <w:style w:type="paragraph" w:customStyle="1" w:styleId="Style41">
    <w:name w:val="Style41"/>
    <w:basedOn w:val="Normalny"/>
    <w:rsid w:val="00951376"/>
  </w:style>
  <w:style w:type="paragraph" w:customStyle="1" w:styleId="Style68">
    <w:name w:val="Style68"/>
    <w:basedOn w:val="Normalny"/>
    <w:rsid w:val="00951376"/>
    <w:pPr>
      <w:spacing w:line="199" w:lineRule="exact"/>
      <w:jc w:val="center"/>
    </w:pPr>
  </w:style>
  <w:style w:type="paragraph" w:customStyle="1" w:styleId="Style75">
    <w:name w:val="Style75"/>
    <w:basedOn w:val="Normalny"/>
    <w:rsid w:val="00951376"/>
    <w:pPr>
      <w:spacing w:line="158" w:lineRule="exact"/>
      <w:ind w:hanging="101"/>
    </w:pPr>
  </w:style>
  <w:style w:type="paragraph" w:customStyle="1" w:styleId="Style89">
    <w:name w:val="Style89"/>
    <w:basedOn w:val="Normalny"/>
    <w:rsid w:val="00951376"/>
    <w:pPr>
      <w:spacing w:line="158" w:lineRule="exact"/>
      <w:ind w:hanging="226"/>
    </w:pPr>
  </w:style>
  <w:style w:type="paragraph" w:customStyle="1" w:styleId="Style96">
    <w:name w:val="Style96"/>
    <w:basedOn w:val="Normalny"/>
    <w:rsid w:val="00951376"/>
    <w:pPr>
      <w:spacing w:line="158" w:lineRule="exact"/>
      <w:jc w:val="both"/>
    </w:pPr>
  </w:style>
  <w:style w:type="paragraph" w:customStyle="1" w:styleId="Style104">
    <w:name w:val="Style104"/>
    <w:basedOn w:val="Normalny"/>
    <w:rsid w:val="00951376"/>
    <w:pPr>
      <w:spacing w:line="163" w:lineRule="exact"/>
      <w:jc w:val="both"/>
    </w:pPr>
  </w:style>
  <w:style w:type="character" w:customStyle="1" w:styleId="FontStyle139">
    <w:name w:val="Font Style139"/>
    <w:basedOn w:val="Domylnaczcionkaakapitu"/>
    <w:rsid w:val="00951376"/>
    <w:rPr>
      <w:rFonts w:ascii="Times New Roman" w:hAnsi="Times New Roman" w:cs="Times New Roman"/>
      <w:sz w:val="12"/>
      <w:szCs w:val="12"/>
    </w:rPr>
  </w:style>
  <w:style w:type="character" w:customStyle="1" w:styleId="FontStyle140">
    <w:name w:val="Font Style140"/>
    <w:basedOn w:val="Domylnaczcionkaakapitu"/>
    <w:rsid w:val="0095137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basedOn w:val="Domylnaczcionkaakapitu"/>
    <w:rsid w:val="00951376"/>
    <w:rPr>
      <w:rFonts w:ascii="Times New Roman" w:hAnsi="Times New Roman" w:cs="Times New Roman"/>
      <w:sz w:val="12"/>
      <w:szCs w:val="12"/>
    </w:rPr>
  </w:style>
  <w:style w:type="paragraph" w:customStyle="1" w:styleId="Style16">
    <w:name w:val="Style16"/>
    <w:basedOn w:val="Normalny"/>
    <w:rsid w:val="00A73223"/>
    <w:pPr>
      <w:spacing w:line="160" w:lineRule="exact"/>
      <w:ind w:hanging="283"/>
      <w:jc w:val="both"/>
    </w:pPr>
  </w:style>
  <w:style w:type="paragraph" w:customStyle="1" w:styleId="Style63">
    <w:name w:val="Style63"/>
    <w:basedOn w:val="Normalny"/>
    <w:rsid w:val="00A73223"/>
    <w:pPr>
      <w:spacing w:line="180" w:lineRule="exact"/>
      <w:jc w:val="both"/>
    </w:pPr>
  </w:style>
  <w:style w:type="paragraph" w:customStyle="1" w:styleId="Style77">
    <w:name w:val="Style77"/>
    <w:basedOn w:val="Normalny"/>
    <w:rsid w:val="00A73223"/>
    <w:pPr>
      <w:spacing w:line="197" w:lineRule="exact"/>
      <w:jc w:val="center"/>
    </w:pPr>
  </w:style>
  <w:style w:type="paragraph" w:customStyle="1" w:styleId="Style103">
    <w:name w:val="Style103"/>
    <w:basedOn w:val="Normalny"/>
    <w:rsid w:val="00A73223"/>
    <w:pPr>
      <w:jc w:val="center"/>
    </w:pPr>
  </w:style>
  <w:style w:type="character" w:customStyle="1" w:styleId="FontStyle138">
    <w:name w:val="Font Style138"/>
    <w:basedOn w:val="Domylnaczcionkaakapitu"/>
    <w:rsid w:val="00A73223"/>
    <w:rPr>
      <w:rFonts w:ascii="Times New Roman" w:hAnsi="Times New Roman" w:cs="Times New Roman"/>
      <w:i/>
      <w:iCs/>
      <w:sz w:val="12"/>
      <w:szCs w:val="12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826D81"/>
    <w:rPr>
      <w:rFonts w:ascii="Arial Unicode MS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D0A4.59C119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5790-69DC-4A66-A977-1C00EC5E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Agnieszka Bolewska</cp:lastModifiedBy>
  <cp:revision>3</cp:revision>
  <cp:lastPrinted>2019-02-22T14:18:00Z</cp:lastPrinted>
  <dcterms:created xsi:type="dcterms:W3CDTF">2021-10-14T09:37:00Z</dcterms:created>
  <dcterms:modified xsi:type="dcterms:W3CDTF">2021-11-03T10:28:00Z</dcterms:modified>
</cp:coreProperties>
</file>