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08E68" w14:textId="77777777" w:rsidR="005D1FDD" w:rsidRDefault="005D1FDD" w:rsidP="005D1FDD">
      <w:pPr>
        <w:pStyle w:val="Nagwek"/>
        <w:jc w:val="center"/>
      </w:pPr>
    </w:p>
    <w:p w14:paraId="1243DA2A" w14:textId="6CE13633" w:rsidR="008F6EBD" w:rsidRDefault="008F6EBD" w:rsidP="00C90343">
      <w:pPr>
        <w:jc w:val="right"/>
        <w:rPr>
          <w:rFonts w:asciiTheme="minorHAnsi" w:eastAsiaTheme="minorHAnsi" w:hAnsiTheme="minorHAnsi" w:cstheme="minorBidi"/>
          <w:b/>
          <w:bCs/>
          <w:sz w:val="18"/>
          <w:szCs w:val="18"/>
          <w:lang w:bidi="ar-SA"/>
        </w:rPr>
      </w:pPr>
      <w:r>
        <w:rPr>
          <w:b/>
          <w:bCs/>
          <w:sz w:val="18"/>
          <w:szCs w:val="18"/>
        </w:rPr>
        <w:t xml:space="preserve">Załącznik nr  </w:t>
      </w:r>
      <w:r w:rsidR="00C528C0">
        <w:rPr>
          <w:b/>
          <w:bCs/>
          <w:sz w:val="18"/>
          <w:szCs w:val="18"/>
        </w:rPr>
        <w:t>7</w:t>
      </w:r>
      <w:r>
        <w:rPr>
          <w:b/>
          <w:bCs/>
          <w:sz w:val="18"/>
          <w:szCs w:val="18"/>
        </w:rPr>
        <w:t xml:space="preserve">  do Regulaminu rekrutacji i uczestnictwa w projekcie  </w:t>
      </w:r>
    </w:p>
    <w:p w14:paraId="50154171" w14:textId="4B27962E" w:rsidR="008F6EBD" w:rsidRDefault="008F6EBD" w:rsidP="00C90343">
      <w:pPr>
        <w:jc w:val="right"/>
        <w:rPr>
          <w:b/>
          <w:bCs/>
        </w:rPr>
      </w:pPr>
      <w:r w:rsidRPr="007E7CDF">
        <w:rPr>
          <w:b/>
          <w:bCs/>
          <w:i/>
          <w:sz w:val="18"/>
          <w:szCs w:val="18"/>
        </w:rPr>
        <w:t>„Przepis na Rozwój –</w:t>
      </w:r>
      <w:r w:rsidR="00434FCA" w:rsidRPr="007E7CDF">
        <w:rPr>
          <w:b/>
          <w:bCs/>
          <w:i/>
          <w:sz w:val="18"/>
          <w:szCs w:val="18"/>
        </w:rPr>
        <w:t xml:space="preserve">rozpędzamy kompetencje w branży </w:t>
      </w:r>
      <w:proofErr w:type="spellStart"/>
      <w:r w:rsidR="00434FCA" w:rsidRPr="007E7CDF">
        <w:rPr>
          <w:b/>
          <w:bCs/>
          <w:i/>
          <w:sz w:val="18"/>
          <w:szCs w:val="18"/>
        </w:rPr>
        <w:t>Moto</w:t>
      </w:r>
      <w:proofErr w:type="spellEnd"/>
      <w:r w:rsidRPr="007E7CDF">
        <w:rPr>
          <w:b/>
          <w:bCs/>
          <w:i/>
          <w:sz w:val="18"/>
          <w:szCs w:val="18"/>
        </w:rPr>
        <w:t xml:space="preserve">” </w:t>
      </w:r>
      <w:r>
        <w:rPr>
          <w:b/>
          <w:bCs/>
          <w:sz w:val="18"/>
          <w:szCs w:val="18"/>
        </w:rPr>
        <w:t>nr POWR.02.21.00-00-RW</w:t>
      </w:r>
      <w:r w:rsidR="00434FCA">
        <w:rPr>
          <w:b/>
          <w:bCs/>
          <w:sz w:val="18"/>
          <w:szCs w:val="18"/>
        </w:rPr>
        <w:t>57/20</w:t>
      </w:r>
    </w:p>
    <w:p w14:paraId="5A7C7121" w14:textId="77777777" w:rsidR="001F0FDC" w:rsidRDefault="001F0FDC" w:rsidP="005D1FDD">
      <w:pPr>
        <w:ind w:left="426"/>
        <w:rPr>
          <w:rFonts w:asciiTheme="minorHAnsi" w:hAnsiTheme="minorHAnsi"/>
          <w:b/>
          <w:bCs/>
          <w:sz w:val="24"/>
          <w:szCs w:val="20"/>
        </w:rPr>
      </w:pPr>
    </w:p>
    <w:p w14:paraId="730CDA19" w14:textId="77777777" w:rsidR="00C90343" w:rsidRPr="008F6EBD" w:rsidRDefault="00C90343" w:rsidP="005D1FDD">
      <w:pPr>
        <w:ind w:left="426"/>
        <w:rPr>
          <w:rFonts w:asciiTheme="minorHAnsi" w:hAnsiTheme="minorHAnsi"/>
          <w:b/>
          <w:bCs/>
          <w:sz w:val="24"/>
          <w:szCs w:val="20"/>
        </w:rPr>
      </w:pPr>
    </w:p>
    <w:p w14:paraId="4F17EC7D" w14:textId="77777777" w:rsidR="007E57AF" w:rsidRDefault="007E57AF" w:rsidP="008F6EB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</w:p>
    <w:p w14:paraId="63D8578B" w14:textId="77777777" w:rsidR="007E57AF" w:rsidRDefault="007E57AF" w:rsidP="008F6EB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</w:p>
    <w:p w14:paraId="7DA34B0E" w14:textId="77777777" w:rsidR="008F6EBD" w:rsidRPr="008F6EBD" w:rsidRDefault="001F0FDC" w:rsidP="008F6EB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§ 1</w:t>
      </w:r>
    </w:p>
    <w:p w14:paraId="7C8356F0" w14:textId="77777777" w:rsidR="001F0FDC" w:rsidRPr="008F6EBD" w:rsidRDefault="001F0FDC" w:rsidP="008F6EB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 xml:space="preserve"> Zasady ogólne</w:t>
      </w:r>
    </w:p>
    <w:p w14:paraId="55AB22F5" w14:textId="77777777" w:rsidR="008F6EBD" w:rsidRPr="008F6EBD" w:rsidRDefault="008F6EBD" w:rsidP="008F6EBD">
      <w:pPr>
        <w:pStyle w:val="Nagwek1"/>
        <w:spacing w:before="0" w:line="240" w:lineRule="auto"/>
        <w:ind w:right="3637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2168EEE4" w14:textId="48B94564" w:rsidR="001F0FDC" w:rsidRPr="008F6EBD" w:rsidRDefault="001F0FDC" w:rsidP="00BA46AD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right="115" w:hanging="394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 xml:space="preserve">Pojęcia użyte w niniejszych Zasadach mają znaczenie nadane w Regulaminie Rekrutacji i Uczestnictwa </w:t>
      </w:r>
      <w:r w:rsidR="00B85B35">
        <w:rPr>
          <w:rFonts w:asciiTheme="minorHAnsi" w:hAnsiTheme="minorHAnsi" w:cstheme="minorHAnsi"/>
          <w:sz w:val="20"/>
          <w:szCs w:val="20"/>
        </w:rPr>
        <w:br/>
      </w:r>
      <w:r w:rsidRPr="008F6EBD">
        <w:rPr>
          <w:rFonts w:asciiTheme="minorHAnsi" w:hAnsiTheme="minorHAnsi" w:cstheme="minorHAnsi"/>
          <w:sz w:val="20"/>
          <w:szCs w:val="20"/>
        </w:rPr>
        <w:t xml:space="preserve">w Projekcie Polskiej Agencji Rozwoju Przedsiębiorczości pn. </w:t>
      </w:r>
      <w:r w:rsidR="001A6C6C" w:rsidRPr="008F6EBD">
        <w:rPr>
          <w:rFonts w:asciiTheme="minorHAnsi" w:hAnsiTheme="minorHAnsi" w:cstheme="minorHAnsi"/>
          <w:sz w:val="20"/>
          <w:szCs w:val="20"/>
        </w:rPr>
        <w:t xml:space="preserve">„Przepis na </w:t>
      </w:r>
      <w:r w:rsidR="001F3E49" w:rsidRPr="008F6EBD">
        <w:rPr>
          <w:rFonts w:asciiTheme="minorHAnsi" w:hAnsiTheme="minorHAnsi" w:cstheme="minorHAnsi"/>
          <w:sz w:val="20"/>
          <w:szCs w:val="20"/>
        </w:rPr>
        <w:t>Rozwój</w:t>
      </w:r>
      <w:r w:rsidR="001A6C6C" w:rsidRPr="008F6EBD">
        <w:rPr>
          <w:rFonts w:asciiTheme="minorHAnsi" w:hAnsiTheme="minorHAnsi" w:cstheme="minorHAnsi"/>
          <w:sz w:val="20"/>
          <w:szCs w:val="20"/>
        </w:rPr>
        <w:t xml:space="preserve"> – </w:t>
      </w:r>
      <w:r w:rsidR="00434FCA">
        <w:rPr>
          <w:rFonts w:asciiTheme="minorHAnsi" w:hAnsiTheme="minorHAnsi" w:cstheme="minorHAnsi"/>
          <w:sz w:val="20"/>
          <w:szCs w:val="20"/>
        </w:rPr>
        <w:t>rozpędzamy kompetencje w branży Moto</w:t>
      </w:r>
      <w:r w:rsidR="001A6C6C" w:rsidRPr="008F6EBD">
        <w:rPr>
          <w:rFonts w:asciiTheme="minorHAnsi" w:hAnsiTheme="minorHAnsi" w:cstheme="minorHAnsi"/>
          <w:sz w:val="20"/>
          <w:szCs w:val="20"/>
        </w:rPr>
        <w:t>”.</w:t>
      </w:r>
    </w:p>
    <w:p w14:paraId="51A16B28" w14:textId="45288614" w:rsidR="001F0FDC" w:rsidRPr="008F6EBD" w:rsidRDefault="001F0FDC" w:rsidP="00BA46AD">
      <w:pPr>
        <w:pStyle w:val="Akapitzlist"/>
        <w:numPr>
          <w:ilvl w:val="0"/>
          <w:numId w:val="2"/>
        </w:numPr>
        <w:tabs>
          <w:tab w:val="left" w:pos="821"/>
        </w:tabs>
        <w:spacing w:line="276" w:lineRule="auto"/>
        <w:ind w:right="115" w:hanging="360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 xml:space="preserve">Do przeprowadzenia kontroli uprawnieni są pracownicy Operatora: HRP </w:t>
      </w:r>
      <w:proofErr w:type="spellStart"/>
      <w:r w:rsidRPr="008F6EBD">
        <w:rPr>
          <w:rFonts w:asciiTheme="minorHAnsi" w:hAnsiTheme="minorHAnsi" w:cstheme="minorHAnsi"/>
          <w:sz w:val="20"/>
          <w:szCs w:val="20"/>
        </w:rPr>
        <w:t>Gr</w:t>
      </w:r>
      <w:r w:rsidR="00F40495">
        <w:rPr>
          <w:rFonts w:asciiTheme="minorHAnsi" w:hAnsiTheme="minorHAnsi" w:cstheme="minorHAnsi"/>
          <w:sz w:val="20"/>
          <w:szCs w:val="20"/>
        </w:rPr>
        <w:t>ants</w:t>
      </w:r>
      <w:proofErr w:type="spellEnd"/>
      <w:r w:rsidRPr="008F6EBD">
        <w:rPr>
          <w:rFonts w:asciiTheme="minorHAnsi" w:hAnsiTheme="minorHAnsi" w:cstheme="minorHAnsi"/>
          <w:sz w:val="20"/>
          <w:szCs w:val="20"/>
        </w:rPr>
        <w:t xml:space="preserve"> Spółka z</w:t>
      </w:r>
      <w:r w:rsidR="00B86EBC" w:rsidRPr="008F6EBD">
        <w:rPr>
          <w:rFonts w:asciiTheme="minorHAnsi" w:hAnsiTheme="minorHAnsi" w:cstheme="minorHAnsi"/>
          <w:sz w:val="20"/>
          <w:szCs w:val="20"/>
        </w:rPr>
        <w:t> </w:t>
      </w:r>
      <w:r w:rsidRPr="008F6EBD">
        <w:rPr>
          <w:rFonts w:asciiTheme="minorHAnsi" w:hAnsiTheme="minorHAnsi" w:cstheme="minorHAnsi"/>
          <w:sz w:val="20"/>
          <w:szCs w:val="20"/>
        </w:rPr>
        <w:t xml:space="preserve">o.o. a także pracownicy Instytucji Pośredniczącej/ Instytucji Zarządzającej POWER i innej instytucji uprawnionej do przeprowadzenia kontroli na podstawie odrębnych przepisów lub upoważnienia wyżej wymienionych instytucji. </w:t>
      </w:r>
    </w:p>
    <w:p w14:paraId="3898BE90" w14:textId="77777777" w:rsidR="001F0FDC" w:rsidRPr="008F6EBD" w:rsidRDefault="001F0FDC" w:rsidP="00BA46AD">
      <w:pPr>
        <w:pStyle w:val="Akapitzlist"/>
        <w:numPr>
          <w:ilvl w:val="0"/>
          <w:numId w:val="2"/>
        </w:numPr>
        <w:tabs>
          <w:tab w:val="left" w:pos="821"/>
        </w:tabs>
        <w:spacing w:line="276" w:lineRule="auto"/>
        <w:ind w:right="115" w:hanging="360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Operator zobowiązany jest do stworzenia planu kontroli oraz prowadzenia ich</w:t>
      </w:r>
      <w:r w:rsidRPr="008F6EB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rejestru.</w:t>
      </w:r>
    </w:p>
    <w:p w14:paraId="56D37CC4" w14:textId="77777777" w:rsidR="001F0FDC" w:rsidRPr="008F6EBD" w:rsidRDefault="001F0FDC" w:rsidP="00BA46AD">
      <w:pPr>
        <w:pStyle w:val="Akapitzlist"/>
        <w:numPr>
          <w:ilvl w:val="0"/>
          <w:numId w:val="2"/>
        </w:numPr>
        <w:tabs>
          <w:tab w:val="left" w:pos="821"/>
        </w:tabs>
        <w:spacing w:line="276" w:lineRule="auto"/>
        <w:ind w:right="125" w:hanging="360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 xml:space="preserve">Operator jest uprawniony do kontroli doraźnych w siedzibie </w:t>
      </w:r>
      <w:r w:rsidR="00BE2708" w:rsidRPr="008F6EBD">
        <w:rPr>
          <w:rFonts w:asciiTheme="minorHAnsi" w:hAnsiTheme="minorHAnsi" w:cstheme="minorHAnsi"/>
          <w:sz w:val="20"/>
          <w:szCs w:val="20"/>
        </w:rPr>
        <w:t>Przedsiębiorcy</w:t>
      </w:r>
      <w:r w:rsidRPr="008F6EBD">
        <w:rPr>
          <w:rFonts w:asciiTheme="minorHAnsi" w:hAnsiTheme="minorHAnsi" w:cstheme="minorHAnsi"/>
          <w:sz w:val="20"/>
          <w:szCs w:val="20"/>
        </w:rPr>
        <w:t xml:space="preserve"> w sytuacji, gdy dokumenty </w:t>
      </w:r>
      <w:r w:rsidR="00BE2708" w:rsidRPr="008F6EBD">
        <w:rPr>
          <w:rFonts w:asciiTheme="minorHAnsi" w:hAnsiTheme="minorHAnsi" w:cstheme="minorHAnsi"/>
          <w:sz w:val="20"/>
          <w:szCs w:val="20"/>
        </w:rPr>
        <w:t xml:space="preserve">przez niego </w:t>
      </w:r>
      <w:r w:rsidRPr="008F6EBD">
        <w:rPr>
          <w:rFonts w:asciiTheme="minorHAnsi" w:hAnsiTheme="minorHAnsi" w:cstheme="minorHAnsi"/>
          <w:sz w:val="20"/>
          <w:szCs w:val="20"/>
        </w:rPr>
        <w:t>przedstawione budzą</w:t>
      </w:r>
      <w:r w:rsidRPr="008F6EBD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wątpliwości.</w:t>
      </w:r>
    </w:p>
    <w:p w14:paraId="0A665EF9" w14:textId="77777777" w:rsidR="001F0FDC" w:rsidRPr="008F6EBD" w:rsidRDefault="001F0FDC" w:rsidP="00BA46AD">
      <w:pPr>
        <w:pStyle w:val="Akapitzlist"/>
        <w:numPr>
          <w:ilvl w:val="0"/>
          <w:numId w:val="2"/>
        </w:numPr>
        <w:tabs>
          <w:tab w:val="left" w:pos="821"/>
        </w:tabs>
        <w:spacing w:line="276" w:lineRule="auto"/>
        <w:ind w:right="114" w:hanging="360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Operator jest zobowiązany do udostępniania IP danych dotyczących realizacji obowiązków w zakresie przeprowadzonych kontroli w ujęciu min. miesięcznym, w tym co</w:t>
      </w:r>
      <w:r w:rsidRPr="008F6EBD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najmniej:</w:t>
      </w:r>
    </w:p>
    <w:p w14:paraId="14561BED" w14:textId="77777777" w:rsidR="001F0FDC" w:rsidRPr="00B85B35" w:rsidRDefault="001F0FDC" w:rsidP="00BA46AD">
      <w:pPr>
        <w:pStyle w:val="Akapitzlist"/>
        <w:numPr>
          <w:ilvl w:val="1"/>
          <w:numId w:val="4"/>
        </w:numPr>
        <w:tabs>
          <w:tab w:val="left" w:pos="123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5B35">
        <w:rPr>
          <w:rFonts w:asciiTheme="minorHAnsi" w:hAnsiTheme="minorHAnsi" w:cstheme="minorHAnsi"/>
          <w:sz w:val="20"/>
          <w:szCs w:val="20"/>
        </w:rPr>
        <w:t>liczby podpisanych umów z</w:t>
      </w:r>
      <w:r w:rsidRPr="00B85B35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B85B35">
        <w:rPr>
          <w:rFonts w:asciiTheme="minorHAnsi" w:hAnsiTheme="minorHAnsi" w:cstheme="minorHAnsi"/>
          <w:sz w:val="20"/>
          <w:szCs w:val="20"/>
        </w:rPr>
        <w:t>przedsiębiorcami,</w:t>
      </w:r>
    </w:p>
    <w:p w14:paraId="4679FFAE" w14:textId="77777777" w:rsidR="001F0FDC" w:rsidRPr="008F6EBD" w:rsidRDefault="001F0FDC" w:rsidP="00BA46AD">
      <w:pPr>
        <w:pStyle w:val="Akapitzlist"/>
        <w:numPr>
          <w:ilvl w:val="1"/>
          <w:numId w:val="4"/>
        </w:numPr>
        <w:tabs>
          <w:tab w:val="left" w:pos="1234"/>
        </w:tabs>
        <w:spacing w:line="276" w:lineRule="auto"/>
        <w:ind w:right="121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liczby przeprowadzonych kontroli oraz wizyt monitoringowych w miejscu realizacji usług rozwojowych</w:t>
      </w:r>
      <w:r w:rsidRPr="008F6EBD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wraz</w:t>
      </w:r>
      <w:r w:rsidRPr="008F6EBD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ze</w:t>
      </w:r>
      <w:r w:rsidRPr="008F6EBD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wskazaniem</w:t>
      </w:r>
      <w:r w:rsidRPr="008F6EBD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danych</w:t>
      </w:r>
      <w:r w:rsidRPr="008F6EBD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gdzie</w:t>
      </w:r>
      <w:r w:rsidRPr="008F6EBD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przedmiotowe</w:t>
      </w:r>
      <w:r w:rsidRPr="008F6EBD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wizyty</w:t>
      </w:r>
      <w:r w:rsidRPr="008F6EBD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zostały</w:t>
      </w:r>
      <w:r w:rsidRPr="008F6EBD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przeprowadzone,</w:t>
      </w:r>
    </w:p>
    <w:p w14:paraId="515292F9" w14:textId="77777777" w:rsidR="001F0FDC" w:rsidRPr="008F6EBD" w:rsidRDefault="001F0FDC" w:rsidP="00BA46AD">
      <w:pPr>
        <w:pStyle w:val="Akapitzlist"/>
        <w:numPr>
          <w:ilvl w:val="1"/>
          <w:numId w:val="4"/>
        </w:numPr>
        <w:tabs>
          <w:tab w:val="left" w:pos="123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informacji dotyczących stwierdzonych</w:t>
      </w:r>
      <w:r w:rsidRPr="008F6EBD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nieprawidłowości.</w:t>
      </w:r>
    </w:p>
    <w:p w14:paraId="67DD2F59" w14:textId="77777777" w:rsidR="001F0FDC" w:rsidRPr="008F6EBD" w:rsidRDefault="001F0FDC" w:rsidP="00BA46AD">
      <w:pPr>
        <w:pStyle w:val="Akapitzlist"/>
        <w:numPr>
          <w:ilvl w:val="0"/>
          <w:numId w:val="4"/>
        </w:numPr>
        <w:tabs>
          <w:tab w:val="left" w:pos="821"/>
        </w:tabs>
        <w:spacing w:line="276" w:lineRule="auto"/>
        <w:ind w:firstLine="207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Kontrole mogą być przeprowadzane w następujących</w:t>
      </w:r>
      <w:r w:rsidRPr="008F6EBD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trybach:</w:t>
      </w:r>
    </w:p>
    <w:p w14:paraId="2B6E61D1" w14:textId="77777777" w:rsidR="001F0FDC" w:rsidRPr="008F6EBD" w:rsidRDefault="001F0FDC" w:rsidP="00BA46AD">
      <w:pPr>
        <w:pStyle w:val="Akapitzlist"/>
        <w:numPr>
          <w:ilvl w:val="1"/>
          <w:numId w:val="4"/>
        </w:numPr>
        <w:tabs>
          <w:tab w:val="left" w:pos="1234"/>
        </w:tabs>
        <w:spacing w:before="2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planowym,</w:t>
      </w:r>
    </w:p>
    <w:p w14:paraId="44AB6BC3" w14:textId="77777777" w:rsidR="001F0FDC" w:rsidRPr="008F6EBD" w:rsidRDefault="001F0FDC" w:rsidP="00BA46AD">
      <w:pPr>
        <w:pStyle w:val="Akapitzlist"/>
        <w:numPr>
          <w:ilvl w:val="1"/>
          <w:numId w:val="4"/>
        </w:numPr>
        <w:tabs>
          <w:tab w:val="left" w:pos="123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doraźnym.</w:t>
      </w:r>
    </w:p>
    <w:p w14:paraId="7F51F3B3" w14:textId="77777777" w:rsidR="001F0FDC" w:rsidRPr="008F6EBD" w:rsidRDefault="001F0FDC" w:rsidP="005D1FDD">
      <w:pPr>
        <w:pStyle w:val="Tekstpodstawowy"/>
        <w:spacing w:before="10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5FF0E65" w14:textId="77777777" w:rsidR="008F6EBD" w:rsidRPr="008F6EBD" w:rsidRDefault="001F0FDC" w:rsidP="005D1FDD">
      <w:pPr>
        <w:pStyle w:val="Nagwek1"/>
        <w:spacing w:line="240" w:lineRule="auto"/>
        <w:ind w:right="3640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 xml:space="preserve">§ 2 </w:t>
      </w:r>
    </w:p>
    <w:p w14:paraId="24D7EF9E" w14:textId="77777777" w:rsidR="001F0FDC" w:rsidRPr="008F6EBD" w:rsidRDefault="001F0FDC" w:rsidP="005D1FDD">
      <w:pPr>
        <w:pStyle w:val="Nagwek1"/>
        <w:spacing w:line="240" w:lineRule="auto"/>
        <w:ind w:right="3640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Zasady prowadzenia kontroli</w:t>
      </w:r>
    </w:p>
    <w:p w14:paraId="0B103959" w14:textId="77777777" w:rsidR="008F6EBD" w:rsidRPr="008F6EBD" w:rsidRDefault="008F6EBD" w:rsidP="005D1FDD">
      <w:pPr>
        <w:pStyle w:val="Nagwek1"/>
        <w:spacing w:line="240" w:lineRule="auto"/>
        <w:ind w:right="3640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0874C09C" w14:textId="77777777" w:rsidR="001F0FDC" w:rsidRPr="00C52F7A" w:rsidRDefault="00F72F9C" w:rsidP="00BA46AD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5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Przedsiębiorcy</w:t>
      </w:r>
      <w:r w:rsidR="001F0FDC" w:rsidRPr="00C52F7A">
        <w:rPr>
          <w:rFonts w:asciiTheme="minorHAnsi" w:hAnsiTheme="minorHAnsi" w:cstheme="minorHAnsi"/>
          <w:sz w:val="20"/>
          <w:szCs w:val="20"/>
        </w:rPr>
        <w:t xml:space="preserve"> po zawarciu Umowy wsparcia mogą zostać objęci kontrolą realizacji tej Umowy. Kontrole prowadzone w odniesieniu do uczestników Projektu są</w:t>
      </w:r>
      <w:r w:rsidR="001F0FDC" w:rsidRPr="00C52F7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="001F0FDC" w:rsidRPr="00C52F7A">
        <w:rPr>
          <w:rFonts w:asciiTheme="minorHAnsi" w:hAnsiTheme="minorHAnsi" w:cstheme="minorHAnsi"/>
          <w:sz w:val="20"/>
          <w:szCs w:val="20"/>
        </w:rPr>
        <w:t>prowadzone:</w:t>
      </w:r>
    </w:p>
    <w:p w14:paraId="020DD9C5" w14:textId="77777777" w:rsidR="001F0FDC" w:rsidRPr="00C52F7A" w:rsidRDefault="001F0FDC" w:rsidP="00BA46A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before="1"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na dokumentach w siedzibie</w:t>
      </w:r>
      <w:r w:rsidRPr="00C52F7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Operatora,</w:t>
      </w:r>
    </w:p>
    <w:p w14:paraId="68681DC6" w14:textId="77777777" w:rsidR="001F0FDC" w:rsidRDefault="001F0FDC" w:rsidP="00BA46A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w miejscu realizacji usługi rozwojowej – wizyty</w:t>
      </w:r>
      <w:r w:rsidRPr="00C52F7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monitoringowe,</w:t>
      </w:r>
    </w:p>
    <w:p w14:paraId="7D4B3282" w14:textId="06A7EFA3" w:rsidR="00434FCA" w:rsidRPr="00EA35FB" w:rsidRDefault="00434FCA" w:rsidP="00BA46A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EA35FB">
        <w:rPr>
          <w:rFonts w:asciiTheme="minorHAnsi" w:hAnsiTheme="minorHAnsi" w:cstheme="minorHAnsi"/>
          <w:sz w:val="20"/>
          <w:szCs w:val="20"/>
        </w:rPr>
        <w:t>poprzez dołączenie do trwającej usługi realizowanej w formie zdalnej</w:t>
      </w:r>
      <w:r w:rsidR="00641FBC" w:rsidRPr="00EA35FB">
        <w:rPr>
          <w:rFonts w:asciiTheme="minorHAnsi" w:hAnsiTheme="minorHAnsi" w:cstheme="minorHAnsi"/>
          <w:sz w:val="20"/>
          <w:szCs w:val="20"/>
        </w:rPr>
        <w:t xml:space="preserve">, jeśli rada Sektorowa ds. kompetencji w sektorze motoryzacji z uwzględnieniem </w:t>
      </w:r>
      <w:proofErr w:type="spellStart"/>
      <w:r w:rsidR="00641FBC" w:rsidRPr="00EA35FB">
        <w:rPr>
          <w:rFonts w:asciiTheme="minorHAnsi" w:hAnsiTheme="minorHAnsi" w:cstheme="minorHAnsi"/>
          <w:sz w:val="20"/>
          <w:szCs w:val="20"/>
        </w:rPr>
        <w:t>elektromobilności</w:t>
      </w:r>
      <w:proofErr w:type="spellEnd"/>
      <w:r w:rsidR="00641FBC" w:rsidRPr="00EA35FB">
        <w:rPr>
          <w:rFonts w:asciiTheme="minorHAnsi" w:hAnsiTheme="minorHAnsi" w:cstheme="minorHAnsi"/>
          <w:sz w:val="20"/>
          <w:szCs w:val="20"/>
        </w:rPr>
        <w:t xml:space="preserve"> dopuszcza taką formę realizacji usług</w:t>
      </w:r>
      <w:r w:rsidRPr="00EA35FB">
        <w:rPr>
          <w:rFonts w:asciiTheme="minorHAnsi" w:hAnsiTheme="minorHAnsi" w:cstheme="minorHAnsi"/>
          <w:sz w:val="20"/>
          <w:szCs w:val="20"/>
        </w:rPr>
        <w:t xml:space="preserve"> – kontrole zdalne</w:t>
      </w:r>
    </w:p>
    <w:p w14:paraId="48DDA68D" w14:textId="77777777" w:rsidR="001F0FDC" w:rsidRPr="00C52F7A" w:rsidRDefault="001F0FDC" w:rsidP="00BA46A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before="1"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w siedzibie</w:t>
      </w:r>
      <w:r w:rsidR="00F72F9C" w:rsidRPr="00C52F7A">
        <w:rPr>
          <w:rFonts w:asciiTheme="minorHAnsi" w:hAnsiTheme="minorHAnsi" w:cstheme="minorHAnsi"/>
          <w:spacing w:val="-1"/>
          <w:sz w:val="20"/>
          <w:szCs w:val="20"/>
        </w:rPr>
        <w:t xml:space="preserve"> Przedsiębiorcy</w:t>
      </w:r>
      <w:r w:rsidRPr="00C52F7A">
        <w:rPr>
          <w:rFonts w:asciiTheme="minorHAnsi" w:hAnsiTheme="minorHAnsi" w:cstheme="minorHAnsi"/>
          <w:sz w:val="20"/>
          <w:szCs w:val="20"/>
        </w:rPr>
        <w:t>.</w:t>
      </w:r>
    </w:p>
    <w:p w14:paraId="7A4B5CD7" w14:textId="77777777" w:rsidR="001F0FDC" w:rsidRPr="00C52F7A" w:rsidRDefault="00F72F9C" w:rsidP="00BA46A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5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Przedsiębiorca </w:t>
      </w:r>
      <w:r w:rsidR="001F0FDC" w:rsidRPr="00C52F7A">
        <w:rPr>
          <w:rFonts w:asciiTheme="minorHAnsi" w:hAnsiTheme="minorHAnsi" w:cstheme="minorHAnsi"/>
          <w:sz w:val="20"/>
          <w:szCs w:val="20"/>
        </w:rPr>
        <w:t xml:space="preserve">zobowiązuje się poddać kontroli lub audytowi dokonywanej przez Operatora, </w:t>
      </w:r>
      <w:r w:rsidR="001F0FDC" w:rsidRPr="00C52F7A">
        <w:rPr>
          <w:rFonts w:asciiTheme="minorHAnsi" w:hAnsiTheme="minorHAnsi" w:cstheme="minorHAnsi"/>
          <w:spacing w:val="3"/>
          <w:sz w:val="20"/>
          <w:szCs w:val="20"/>
        </w:rPr>
        <w:t>IP</w:t>
      </w:r>
      <w:r w:rsidR="001F0FDC" w:rsidRPr="00C52F7A">
        <w:rPr>
          <w:rFonts w:asciiTheme="minorHAnsi" w:hAnsiTheme="minorHAnsi" w:cstheme="minorHAnsi"/>
          <w:color w:val="FF0000"/>
          <w:spacing w:val="3"/>
          <w:sz w:val="20"/>
          <w:szCs w:val="20"/>
        </w:rPr>
        <w:t xml:space="preserve"> </w:t>
      </w:r>
      <w:r w:rsidR="001F0FDC" w:rsidRPr="00C52F7A">
        <w:rPr>
          <w:rFonts w:asciiTheme="minorHAnsi" w:hAnsiTheme="minorHAnsi" w:cstheme="minorHAnsi"/>
          <w:sz w:val="20"/>
          <w:szCs w:val="20"/>
        </w:rPr>
        <w:t>oraz inne uprawnione podmioty w zakresie prawidłowości realizacji przedmiotowej Umowy</w:t>
      </w:r>
      <w:r w:rsidR="001F0FDC" w:rsidRPr="00C52F7A">
        <w:rPr>
          <w:rFonts w:asciiTheme="minorHAnsi" w:hAnsiTheme="minorHAnsi" w:cstheme="minorHAnsi"/>
          <w:spacing w:val="-18"/>
          <w:sz w:val="20"/>
          <w:szCs w:val="20"/>
        </w:rPr>
        <w:t xml:space="preserve"> </w:t>
      </w:r>
      <w:r w:rsidR="001F0FDC" w:rsidRPr="00C52F7A">
        <w:rPr>
          <w:rFonts w:asciiTheme="minorHAnsi" w:hAnsiTheme="minorHAnsi" w:cstheme="minorHAnsi"/>
          <w:sz w:val="20"/>
          <w:szCs w:val="20"/>
        </w:rPr>
        <w:t>wsparcia.</w:t>
      </w:r>
    </w:p>
    <w:p w14:paraId="38359A58" w14:textId="252EBE81" w:rsidR="00B170EF" w:rsidRPr="00C52F7A" w:rsidRDefault="00F72F9C" w:rsidP="00BA46A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5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Przedsiębiorca  </w:t>
      </w:r>
      <w:r w:rsidR="00B170EF" w:rsidRPr="00C52F7A">
        <w:rPr>
          <w:rFonts w:asciiTheme="minorHAnsi" w:hAnsiTheme="minorHAnsi" w:cstheme="minorHAnsi"/>
          <w:sz w:val="20"/>
          <w:szCs w:val="20"/>
        </w:rPr>
        <w:t>zapewni kontrolującym możliwość weryfikacji danej osoby biorącej udział w</w:t>
      </w:r>
      <w:r w:rsidR="00741A72" w:rsidRPr="00C52F7A">
        <w:rPr>
          <w:rFonts w:asciiTheme="minorHAnsi" w:hAnsiTheme="minorHAnsi" w:cstheme="minorHAnsi"/>
          <w:sz w:val="20"/>
          <w:szCs w:val="20"/>
        </w:rPr>
        <w:t> </w:t>
      </w:r>
      <w:r w:rsidR="00B170EF" w:rsidRPr="00C52F7A">
        <w:rPr>
          <w:rFonts w:asciiTheme="minorHAnsi" w:hAnsiTheme="minorHAnsi" w:cstheme="minorHAnsi"/>
          <w:sz w:val="20"/>
          <w:szCs w:val="20"/>
        </w:rPr>
        <w:t>usługach rozwojowych poprzez okazanie dowodu osobistego lub innego dokumentu z</w:t>
      </w:r>
      <w:r w:rsidR="00741A72" w:rsidRPr="00C52F7A">
        <w:rPr>
          <w:rFonts w:asciiTheme="minorHAnsi" w:hAnsiTheme="minorHAnsi" w:cstheme="minorHAnsi"/>
          <w:sz w:val="20"/>
          <w:szCs w:val="20"/>
        </w:rPr>
        <w:t> </w:t>
      </w:r>
      <w:r w:rsidR="00B170EF" w:rsidRPr="00C52F7A">
        <w:rPr>
          <w:rFonts w:asciiTheme="minorHAnsi" w:hAnsiTheme="minorHAnsi" w:cstheme="minorHAnsi"/>
          <w:sz w:val="20"/>
          <w:szCs w:val="20"/>
        </w:rPr>
        <w:t xml:space="preserve">danymi oraz zdjęciem. W celu prawidłowej realizacji umowy Kontrolujący jest zobligowany do zachowania należytej staranności m.in. poprzez weryfikowanie strony umowy, w tym tożsamości uczestników projektu. Podstawą przetwarzania danych osobowych w postaci weryfikacji danej osoby jest artykuł 6 Rozporządzenia PARLAMENTU EUROPEJSKIEGO </w:t>
      </w:r>
      <w:r w:rsidR="00B170EF" w:rsidRPr="00C52F7A">
        <w:rPr>
          <w:rFonts w:asciiTheme="minorHAnsi" w:hAnsiTheme="minorHAnsi" w:cstheme="minorHAnsi"/>
          <w:sz w:val="20"/>
          <w:szCs w:val="20"/>
        </w:rPr>
        <w:lastRenderedPageBreak/>
        <w:t>I</w:t>
      </w:r>
      <w:r w:rsidR="00741A72" w:rsidRPr="00C52F7A">
        <w:rPr>
          <w:rFonts w:asciiTheme="minorHAnsi" w:hAnsiTheme="minorHAnsi" w:cstheme="minorHAnsi"/>
          <w:sz w:val="20"/>
          <w:szCs w:val="20"/>
        </w:rPr>
        <w:t> </w:t>
      </w:r>
      <w:r w:rsidR="00B170EF" w:rsidRPr="00C52F7A">
        <w:rPr>
          <w:rFonts w:asciiTheme="minorHAnsi" w:hAnsiTheme="minorHAnsi" w:cstheme="minorHAnsi"/>
          <w:sz w:val="20"/>
          <w:szCs w:val="20"/>
        </w:rPr>
        <w:t>RADY (UE) 2016/679 z dnia 27 kwietnia 2016 r.</w:t>
      </w:r>
      <w:r w:rsidR="00EA35FB">
        <w:rPr>
          <w:rFonts w:asciiTheme="minorHAnsi" w:hAnsiTheme="minorHAnsi" w:cstheme="minorHAnsi"/>
          <w:sz w:val="20"/>
          <w:szCs w:val="20"/>
        </w:rPr>
        <w:t xml:space="preserve"> </w:t>
      </w:r>
      <w:r w:rsidR="00B170EF" w:rsidRPr="00C52F7A">
        <w:rPr>
          <w:rFonts w:asciiTheme="minorHAnsi" w:hAnsiTheme="minorHAnsi" w:cstheme="minorHAnsi"/>
          <w:sz w:val="20"/>
          <w:szCs w:val="20"/>
        </w:rPr>
        <w:t>w sprawie ochrony osób fizycznych w</w:t>
      </w:r>
      <w:r w:rsidR="00741A72" w:rsidRPr="00C52F7A">
        <w:rPr>
          <w:rFonts w:asciiTheme="minorHAnsi" w:hAnsiTheme="minorHAnsi" w:cstheme="minorHAnsi"/>
          <w:sz w:val="20"/>
          <w:szCs w:val="20"/>
        </w:rPr>
        <w:t> </w:t>
      </w:r>
      <w:r w:rsidR="00B170EF" w:rsidRPr="00C52F7A">
        <w:rPr>
          <w:rFonts w:asciiTheme="minorHAnsi" w:hAnsiTheme="minorHAnsi" w:cstheme="minorHAnsi"/>
          <w:sz w:val="20"/>
          <w:szCs w:val="20"/>
        </w:rPr>
        <w:t>związku z przetwarzaniem danych osobowych i w sprawie swobodnego przepływu takich danych oraz uchylenia dyrektywy 95/46/WE (ogólne rozporządzenie o ochronie danych) czyli RODO pkt. b</w:t>
      </w:r>
    </w:p>
    <w:p w14:paraId="7B6EEDB8" w14:textId="77777777" w:rsidR="00E5225E" w:rsidRPr="00C52F7A" w:rsidRDefault="001F0FDC" w:rsidP="00BA46A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8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Kontrola na dokumentach w siedzibie Operato</w:t>
      </w:r>
      <w:r w:rsidR="006E4B93" w:rsidRPr="00C52F7A">
        <w:rPr>
          <w:rFonts w:asciiTheme="minorHAnsi" w:hAnsiTheme="minorHAnsi" w:cstheme="minorHAnsi"/>
          <w:sz w:val="20"/>
          <w:szCs w:val="20"/>
        </w:rPr>
        <w:t>ra</w:t>
      </w:r>
      <w:r w:rsidRPr="00C52F7A">
        <w:rPr>
          <w:rFonts w:asciiTheme="minorHAnsi" w:hAnsiTheme="minorHAnsi" w:cstheme="minorHAnsi"/>
          <w:sz w:val="20"/>
          <w:szCs w:val="20"/>
        </w:rPr>
        <w:t xml:space="preserve"> dotyczy bieżącej weryfikacji składanych przez </w:t>
      </w:r>
      <w:r w:rsidR="00F72F9C" w:rsidRPr="00C52F7A">
        <w:rPr>
          <w:rFonts w:asciiTheme="minorHAnsi" w:hAnsiTheme="minorHAnsi" w:cstheme="minorHAnsi"/>
          <w:sz w:val="20"/>
          <w:szCs w:val="20"/>
        </w:rPr>
        <w:t>Przedsiębiorcę</w:t>
      </w:r>
      <w:r w:rsidRPr="00C52F7A">
        <w:rPr>
          <w:rFonts w:asciiTheme="minorHAnsi" w:hAnsiTheme="minorHAnsi" w:cstheme="minorHAnsi"/>
          <w:sz w:val="20"/>
          <w:szCs w:val="20"/>
        </w:rPr>
        <w:t xml:space="preserve"> dokumentów i ma charakter ciągły w trakcie trwania naboru i w czasie udziału w</w:t>
      </w:r>
      <w:r w:rsidRPr="00C52F7A">
        <w:rPr>
          <w:rFonts w:asciiTheme="minorHAnsi" w:hAnsiTheme="minorHAnsi" w:cstheme="minorHAnsi"/>
          <w:spacing w:val="-25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Projekcie.</w:t>
      </w:r>
    </w:p>
    <w:p w14:paraId="69A29E2F" w14:textId="77777777" w:rsidR="005D1FDD" w:rsidRPr="00C52F7A" w:rsidRDefault="001F0FDC" w:rsidP="00BA46AD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right="112"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Wizyty monitoringowe są niezapowiedziane i odbywają się w godzinach i w miejscu realizacji Usługi rozwojowej. </w:t>
      </w:r>
    </w:p>
    <w:p w14:paraId="1E9B521C" w14:textId="77777777" w:rsidR="001F0FDC" w:rsidRPr="00C52F7A" w:rsidRDefault="001F0FDC" w:rsidP="00BA46AD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2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Celem wizyty monitoringowej jest stwierdzenie faktycznego dostarczenia usług rozwojowych i ich zgodności ze standardami określonymi w karcie usługi z BUR w tym zgodności uczestników usługi rozwojowej ze zgłoszeniem przez Przedsiębiorcę a także zgodność lokalizacji, tytułu oraz osoby prowadzącej usługę. </w:t>
      </w:r>
    </w:p>
    <w:p w14:paraId="47A9B844" w14:textId="77777777" w:rsidR="00B85B35" w:rsidRPr="00BA46AD" w:rsidRDefault="001F0FDC" w:rsidP="00BA46A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W uzasadnionych przypadkach wizyty monitoringowe mogą być przeprowadzane przez IP.</w:t>
      </w:r>
    </w:p>
    <w:p w14:paraId="550ED61A" w14:textId="77777777" w:rsidR="005D1FDD" w:rsidRPr="00C52F7A" w:rsidRDefault="001F0FDC" w:rsidP="00BA46A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4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W przypadku kontroli w siedzibie </w:t>
      </w:r>
      <w:r w:rsidR="00F72F9C" w:rsidRPr="00C52F7A">
        <w:rPr>
          <w:rFonts w:asciiTheme="minorHAnsi" w:hAnsiTheme="minorHAnsi" w:cstheme="minorHAnsi"/>
          <w:sz w:val="20"/>
          <w:szCs w:val="20"/>
        </w:rPr>
        <w:t>Przedsiębiorcy</w:t>
      </w:r>
      <w:r w:rsidRPr="00C52F7A">
        <w:rPr>
          <w:rFonts w:asciiTheme="minorHAnsi" w:hAnsiTheme="minorHAnsi" w:cstheme="minorHAnsi"/>
          <w:sz w:val="20"/>
          <w:szCs w:val="20"/>
        </w:rPr>
        <w:t xml:space="preserve"> jest on powiadamiany o kontroli na co najmniej 5 dni przed jej rozpoczęciem. Kontrola w siedzibie </w:t>
      </w:r>
      <w:r w:rsidR="00F72F9C" w:rsidRPr="00C52F7A">
        <w:rPr>
          <w:rFonts w:asciiTheme="minorHAnsi" w:hAnsiTheme="minorHAnsi" w:cstheme="minorHAnsi"/>
          <w:sz w:val="20"/>
          <w:szCs w:val="20"/>
        </w:rPr>
        <w:t>Przedsiębiorcy</w:t>
      </w:r>
      <w:r w:rsidRPr="00C52F7A">
        <w:rPr>
          <w:rFonts w:asciiTheme="minorHAnsi" w:hAnsiTheme="minorHAnsi" w:cstheme="minorHAnsi"/>
          <w:sz w:val="20"/>
          <w:szCs w:val="20"/>
        </w:rPr>
        <w:t xml:space="preserve"> obejmuje weryfikację wszystkich dokumentów związanych </w:t>
      </w:r>
      <w:r w:rsidR="00BA46AD">
        <w:rPr>
          <w:rFonts w:asciiTheme="minorHAnsi" w:hAnsiTheme="minorHAnsi" w:cstheme="minorHAnsi"/>
          <w:sz w:val="20"/>
          <w:szCs w:val="20"/>
        </w:rPr>
        <w:br/>
      </w:r>
      <w:r w:rsidRPr="00C52F7A">
        <w:rPr>
          <w:rFonts w:asciiTheme="minorHAnsi" w:hAnsiTheme="minorHAnsi" w:cstheme="minorHAnsi"/>
          <w:sz w:val="20"/>
          <w:szCs w:val="20"/>
        </w:rPr>
        <w:t>z realizacją Usługi rozwojowej oraz osób biorących w niej udział zgodnie z Regulaminem Projektu. Szczegółowy zakres kontroli wskazany zostanie w zawiadomieniu o</w:t>
      </w:r>
      <w:r w:rsidRPr="00C52F7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 xml:space="preserve">kontroli. </w:t>
      </w:r>
    </w:p>
    <w:p w14:paraId="353895A3" w14:textId="77777777" w:rsidR="005D1FDD" w:rsidRPr="00C52F7A" w:rsidRDefault="005D1FDD" w:rsidP="00BA46A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right="114"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Zakres kontroli w siedzibie </w:t>
      </w:r>
      <w:r w:rsidR="00F72F9C" w:rsidRPr="00C52F7A">
        <w:rPr>
          <w:rFonts w:asciiTheme="minorHAnsi" w:hAnsiTheme="minorHAnsi" w:cstheme="minorHAnsi"/>
          <w:sz w:val="20"/>
          <w:szCs w:val="20"/>
        </w:rPr>
        <w:t>Przedsiębiorcy</w:t>
      </w:r>
      <w:r w:rsidRPr="00C52F7A">
        <w:rPr>
          <w:rFonts w:asciiTheme="minorHAnsi" w:hAnsiTheme="minorHAnsi" w:cstheme="minorHAnsi"/>
          <w:sz w:val="20"/>
          <w:szCs w:val="20"/>
        </w:rPr>
        <w:t xml:space="preserve"> obejmuje</w:t>
      </w:r>
      <w:r w:rsidRPr="00C52F7A">
        <w:rPr>
          <w:rFonts w:asciiTheme="minorHAnsi" w:hAnsiTheme="minorHAnsi" w:cstheme="minorHAnsi"/>
          <w:sz w:val="20"/>
          <w:szCs w:val="20"/>
          <w:u w:val="single"/>
        </w:rPr>
        <w:t xml:space="preserve"> w szczególności</w:t>
      </w:r>
      <w:r w:rsidRPr="00C52F7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6D16129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567"/>
          <w:tab w:val="left" w:pos="851"/>
        </w:tabs>
        <w:spacing w:line="276" w:lineRule="auto"/>
        <w:ind w:left="993" w:right="11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zgodność danych przekazywanych przez </w:t>
      </w:r>
      <w:r w:rsidR="00F72F9C" w:rsidRPr="00C52F7A">
        <w:rPr>
          <w:rFonts w:asciiTheme="minorHAnsi" w:hAnsiTheme="minorHAnsi" w:cstheme="minorHAnsi"/>
          <w:sz w:val="20"/>
          <w:szCs w:val="20"/>
        </w:rPr>
        <w:t>Przedsiębiorcę</w:t>
      </w:r>
      <w:r w:rsidRPr="00C52F7A">
        <w:rPr>
          <w:rFonts w:asciiTheme="minorHAnsi" w:hAnsiTheme="minorHAnsi" w:cstheme="minorHAnsi"/>
          <w:sz w:val="20"/>
          <w:szCs w:val="20"/>
        </w:rPr>
        <w:t xml:space="preserve"> i Podmiot Świadczący Usługę rozwojową do Operatora z dokumentacją dotyczącą realizacji Usługi dostępną w</w:t>
      </w:r>
      <w:r w:rsidR="00741A72" w:rsidRPr="00C52F7A">
        <w:rPr>
          <w:rFonts w:asciiTheme="minorHAnsi" w:hAnsiTheme="minorHAnsi" w:cstheme="minorHAnsi"/>
          <w:sz w:val="20"/>
          <w:szCs w:val="20"/>
        </w:rPr>
        <w:t> </w:t>
      </w:r>
      <w:r w:rsidRPr="00C52F7A">
        <w:rPr>
          <w:rFonts w:asciiTheme="minorHAnsi" w:hAnsiTheme="minorHAnsi" w:cstheme="minorHAnsi"/>
          <w:sz w:val="20"/>
          <w:szCs w:val="20"/>
        </w:rPr>
        <w:t xml:space="preserve">siedzibie </w:t>
      </w:r>
      <w:r w:rsidR="00F72F9C" w:rsidRPr="00C52F7A">
        <w:rPr>
          <w:rFonts w:asciiTheme="minorHAnsi" w:hAnsiTheme="minorHAnsi" w:cstheme="minorHAnsi"/>
          <w:sz w:val="20"/>
          <w:szCs w:val="20"/>
        </w:rPr>
        <w:t>Przedsiębiorcy</w:t>
      </w:r>
      <w:r w:rsidRPr="00C52F7A">
        <w:rPr>
          <w:rFonts w:asciiTheme="minorHAnsi" w:hAnsiTheme="minorHAnsi" w:cstheme="minorHAnsi"/>
          <w:sz w:val="20"/>
          <w:szCs w:val="20"/>
        </w:rPr>
        <w:t xml:space="preserve"> oraz Podmiotu Świadczącego Usługę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rozwojową</w:t>
      </w:r>
      <w:r w:rsidR="00BA46AD">
        <w:rPr>
          <w:rFonts w:asciiTheme="minorHAnsi" w:hAnsiTheme="minorHAnsi" w:cstheme="minorHAnsi"/>
          <w:sz w:val="20"/>
          <w:szCs w:val="20"/>
        </w:rPr>
        <w:t>,</w:t>
      </w:r>
    </w:p>
    <w:p w14:paraId="39893EA8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567"/>
          <w:tab w:val="left" w:pos="851"/>
        </w:tabs>
        <w:spacing w:line="276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prawidłowość rozliczeń</w:t>
      </w:r>
      <w:r w:rsidRPr="00C52F7A">
        <w:rPr>
          <w:rFonts w:asciiTheme="minorHAnsi" w:hAnsiTheme="minorHAnsi" w:cstheme="minorHAnsi"/>
          <w:spacing w:val="-27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finansowych</w:t>
      </w:r>
      <w:r w:rsidR="00BA46AD">
        <w:rPr>
          <w:rFonts w:asciiTheme="minorHAnsi" w:hAnsiTheme="minorHAnsi" w:cstheme="minorHAnsi"/>
          <w:sz w:val="20"/>
          <w:szCs w:val="20"/>
        </w:rPr>
        <w:t>,</w:t>
      </w:r>
    </w:p>
    <w:p w14:paraId="613587EC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567"/>
          <w:tab w:val="left" w:pos="851"/>
        </w:tabs>
        <w:spacing w:before="1" w:line="276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kwalifikowalność</w:t>
      </w:r>
      <w:r w:rsidRPr="00C52F7A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wydatków.</w:t>
      </w:r>
    </w:p>
    <w:p w14:paraId="5DAC6138" w14:textId="77777777" w:rsidR="005D1FDD" w:rsidRPr="00C52F7A" w:rsidRDefault="00F72F9C" w:rsidP="00BA46A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Przedsiębiorca</w:t>
      </w:r>
      <w:r w:rsidR="005D1FDD" w:rsidRPr="00C52F7A">
        <w:rPr>
          <w:rFonts w:asciiTheme="minorHAnsi" w:hAnsiTheme="minorHAnsi" w:cstheme="minorHAnsi"/>
          <w:sz w:val="20"/>
          <w:szCs w:val="20"/>
        </w:rPr>
        <w:t xml:space="preserve"> zapewnia podmiotom, o których mowa w § 1 ust.</w:t>
      </w:r>
      <w:r w:rsidR="005D1FDD" w:rsidRPr="00C52F7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5D1FDD" w:rsidRPr="00C52F7A">
        <w:rPr>
          <w:rFonts w:asciiTheme="minorHAnsi" w:hAnsiTheme="minorHAnsi" w:cstheme="minorHAnsi"/>
          <w:sz w:val="20"/>
          <w:szCs w:val="20"/>
        </w:rPr>
        <w:t>2:</w:t>
      </w:r>
    </w:p>
    <w:p w14:paraId="391A7E2E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left="1134" w:right="115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prawo wglądu we wszystkie dokumenty związane jak i niezwiązane z realizacją Umowy wsparcia, o ile jest to konieczne do stwierdzenia kwalifikowalności wydatków w</w:t>
      </w:r>
      <w:r w:rsidRPr="00C52F7A">
        <w:rPr>
          <w:rFonts w:asciiTheme="minorHAnsi" w:hAnsiTheme="minorHAnsi" w:cstheme="minorHAnsi"/>
          <w:spacing w:val="-18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Projekcie,</w:t>
      </w:r>
    </w:p>
    <w:p w14:paraId="48678693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left="1134" w:right="115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obecność upoważnionych osób, które w imieniu</w:t>
      </w:r>
      <w:r w:rsidR="00F72F9C" w:rsidRPr="00C52F7A">
        <w:rPr>
          <w:rFonts w:asciiTheme="minorHAnsi" w:hAnsiTheme="minorHAnsi" w:cstheme="minorHAnsi"/>
          <w:sz w:val="20"/>
          <w:szCs w:val="20"/>
        </w:rPr>
        <w:t xml:space="preserve"> Przedsiębiorcy</w:t>
      </w:r>
      <w:r w:rsidRPr="00C52F7A">
        <w:rPr>
          <w:rFonts w:asciiTheme="minorHAnsi" w:hAnsiTheme="minorHAnsi" w:cstheme="minorHAnsi"/>
          <w:sz w:val="20"/>
          <w:szCs w:val="20"/>
        </w:rPr>
        <w:t xml:space="preserve"> udzielają wiążących wyjaśnień na temat realizacji Umowy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wsparcia,</w:t>
      </w:r>
    </w:p>
    <w:p w14:paraId="46A28367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before="1" w:line="276" w:lineRule="auto"/>
        <w:ind w:left="1134" w:right="12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pomieszczenie, w którym upoważnione do kontroli osoby będą mogły dokonać czynności kontrolnych.</w:t>
      </w:r>
    </w:p>
    <w:p w14:paraId="6397E3A0" w14:textId="3AC30824" w:rsidR="005D1FDD" w:rsidRPr="00C52F7A" w:rsidRDefault="005D1FDD" w:rsidP="00BA46A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 w:right="115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Niespełnienie przez </w:t>
      </w:r>
      <w:r w:rsidR="00030669" w:rsidRPr="00C52F7A">
        <w:rPr>
          <w:rFonts w:asciiTheme="minorHAnsi" w:hAnsiTheme="minorHAnsi" w:cstheme="minorHAnsi"/>
          <w:sz w:val="20"/>
          <w:szCs w:val="20"/>
        </w:rPr>
        <w:t>Przedsiębiorcę</w:t>
      </w:r>
      <w:r w:rsidRPr="00C52F7A">
        <w:rPr>
          <w:rFonts w:asciiTheme="minorHAnsi" w:hAnsiTheme="minorHAnsi" w:cstheme="minorHAnsi"/>
          <w:sz w:val="20"/>
          <w:szCs w:val="20"/>
        </w:rPr>
        <w:t xml:space="preserve"> warunków, o których mowa w</w:t>
      </w:r>
      <w:r w:rsidR="007E7CDF">
        <w:rPr>
          <w:rFonts w:asciiTheme="minorHAnsi" w:hAnsiTheme="minorHAnsi" w:cstheme="minorHAnsi"/>
          <w:sz w:val="20"/>
          <w:szCs w:val="20"/>
        </w:rPr>
        <w:t xml:space="preserve"> §2</w:t>
      </w:r>
      <w:r w:rsidRPr="00C52F7A">
        <w:rPr>
          <w:rFonts w:asciiTheme="minorHAnsi" w:hAnsiTheme="minorHAnsi" w:cstheme="minorHAnsi"/>
          <w:sz w:val="20"/>
          <w:szCs w:val="20"/>
        </w:rPr>
        <w:t xml:space="preserve"> ust. 5 i 8 jest traktowane jako odmowa poddania się kontroli i rodzi konsekwencje opisane w Regulaminie</w:t>
      </w:r>
      <w:r w:rsidRPr="00C52F7A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Projektu.</w:t>
      </w:r>
    </w:p>
    <w:p w14:paraId="55046FD4" w14:textId="77777777" w:rsidR="005D1FDD" w:rsidRPr="00C52F7A" w:rsidRDefault="005D1FDD" w:rsidP="00BA46A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 w:right="115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Odmowa poddania się kontroli jest równoznaczna z niedotrzymaniem warunków Umowy wsparcia i skutkować może odstąpieniem od refundacji kosztów usługi rozwojowej.</w:t>
      </w:r>
    </w:p>
    <w:p w14:paraId="2642F7C7" w14:textId="77777777" w:rsidR="005D1FDD" w:rsidRPr="00C52F7A" w:rsidRDefault="005D1FDD" w:rsidP="00BA46A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 w:right="11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Po zakończeniu kontroli, w terminie nie dłuższym niż 14 dni kalendarzowych od dnia jej zakończenia, sporządzana jest i przekazywana do </w:t>
      </w:r>
      <w:r w:rsidR="00030669" w:rsidRPr="00C52F7A">
        <w:rPr>
          <w:rFonts w:asciiTheme="minorHAnsi" w:hAnsiTheme="minorHAnsi" w:cstheme="minorHAnsi"/>
          <w:sz w:val="20"/>
          <w:szCs w:val="20"/>
        </w:rPr>
        <w:t>Przedsiębiorcy</w:t>
      </w:r>
      <w:r w:rsidRPr="00C52F7A">
        <w:rPr>
          <w:rFonts w:asciiTheme="minorHAnsi" w:hAnsiTheme="minorHAnsi" w:cstheme="minorHAnsi"/>
          <w:sz w:val="20"/>
          <w:szCs w:val="20"/>
        </w:rPr>
        <w:t xml:space="preserve"> informacja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pokontrolna.</w:t>
      </w:r>
    </w:p>
    <w:p w14:paraId="72284603" w14:textId="77777777" w:rsidR="005D1FDD" w:rsidRPr="00C52F7A" w:rsidRDefault="005D1FDD" w:rsidP="00BA46A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Informacja pokontrolna powinna w szczególności zawierać następujące</w:t>
      </w:r>
      <w:r w:rsidRPr="00C52F7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elementy:</w:t>
      </w:r>
    </w:p>
    <w:p w14:paraId="0E12CE30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before="1"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podstawę prawną przeprowadzania</w:t>
      </w:r>
      <w:r w:rsidRPr="00C52F7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kontroli,</w:t>
      </w:r>
    </w:p>
    <w:p w14:paraId="027CCCE6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nazwę jednostki</w:t>
      </w:r>
      <w:r w:rsidRPr="00C52F7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kontrolującej,</w:t>
      </w:r>
    </w:p>
    <w:p w14:paraId="08CD55A5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before="1"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imiona i nazwiska osób przeprowadzających</w:t>
      </w:r>
      <w:r w:rsidRPr="00C52F7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kontrolę,</w:t>
      </w:r>
    </w:p>
    <w:p w14:paraId="485B565D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termin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kontroli,</w:t>
      </w:r>
    </w:p>
    <w:p w14:paraId="730CF9D3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nazwę jednostki</w:t>
      </w:r>
      <w:r w:rsidRPr="00C52F7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kontrolowanej,</w:t>
      </w:r>
    </w:p>
    <w:p w14:paraId="53D91294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2" w:line="276" w:lineRule="auto"/>
        <w:ind w:right="121"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adres jednostki kontrolowanej i miejsca, w którym przeprowadzono czynności kontrolne, o ile są różne,</w:t>
      </w:r>
    </w:p>
    <w:p w14:paraId="49AAAC94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osoby składające wyjaśnienia lub udzielające informacji w imieniu jednostki</w:t>
      </w:r>
      <w:r w:rsidRPr="00C52F7A">
        <w:rPr>
          <w:rFonts w:asciiTheme="minorHAnsi" w:hAnsiTheme="minorHAnsi" w:cstheme="minorHAnsi"/>
          <w:spacing w:val="-21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kontrolowanej,</w:t>
      </w:r>
    </w:p>
    <w:p w14:paraId="33AB8A6D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podstawowe dane dotyczące kontrolowanego</w:t>
      </w:r>
      <w:r w:rsidRPr="00C52F7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projektu,</w:t>
      </w:r>
    </w:p>
    <w:p w14:paraId="56EA3736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opis kontrolowanych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procesów,</w:t>
      </w:r>
    </w:p>
    <w:p w14:paraId="7254F49F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2"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ustalenia kontroli (opis zastanego stanu faktycznego w jednostce</w:t>
      </w:r>
      <w:r w:rsidRPr="00C52F7A">
        <w:rPr>
          <w:rFonts w:asciiTheme="minorHAnsi" w:hAnsiTheme="minorHAnsi" w:cstheme="minorHAnsi"/>
          <w:spacing w:val="-17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kontrolowanej),</w:t>
      </w:r>
    </w:p>
    <w:p w14:paraId="40396814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ewentualne zalecenia</w:t>
      </w:r>
      <w:r w:rsidRPr="00C52F7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pokontrolne/rekomendacje,</w:t>
      </w:r>
    </w:p>
    <w:p w14:paraId="755AABE4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1"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uwagi lub zastrzeżenia jednostki kontrolowanej do ustaleń</w:t>
      </w:r>
      <w:r w:rsidRPr="00C52F7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kontroli,</w:t>
      </w:r>
    </w:p>
    <w:p w14:paraId="328147DC" w14:textId="77777777" w:rsidR="005D1FDD" w:rsidRPr="00C52F7A" w:rsidRDefault="005D1FDD" w:rsidP="00BA46A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right="120"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lastRenderedPageBreak/>
        <w:t>odniesienia Zespołu kontrolnego do uwag jednostki kontrolowanej wniesionych do ustaleń kontroli,</w:t>
      </w:r>
    </w:p>
    <w:p w14:paraId="24AE8A7B" w14:textId="77777777" w:rsidR="00E5225E" w:rsidRPr="00C52F7A" w:rsidRDefault="005D1FDD" w:rsidP="00BA46AD">
      <w:pPr>
        <w:pStyle w:val="Akapitzlist"/>
        <w:numPr>
          <w:ilvl w:val="1"/>
          <w:numId w:val="3"/>
        </w:numPr>
        <w:tabs>
          <w:tab w:val="left" w:pos="851"/>
          <w:tab w:val="left" w:pos="4929"/>
          <w:tab w:val="left" w:pos="6467"/>
          <w:tab w:val="left" w:pos="7268"/>
          <w:tab w:val="left" w:pos="7716"/>
          <w:tab w:val="left" w:pos="9400"/>
        </w:tabs>
        <w:spacing w:line="276" w:lineRule="auto"/>
        <w:ind w:left="1276" w:right="122" w:hanging="709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datę</w:t>
      </w:r>
      <w:r w:rsidR="00B85B35" w:rsidRPr="00C52F7A">
        <w:rPr>
          <w:rFonts w:asciiTheme="minorHAnsi" w:hAnsiTheme="minorHAnsi" w:cstheme="minorHAnsi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sporządzenia</w:t>
      </w:r>
      <w:r w:rsidR="00B85B35" w:rsidRPr="00C52F7A">
        <w:rPr>
          <w:rFonts w:asciiTheme="minorHAnsi" w:hAnsiTheme="minorHAnsi" w:cstheme="minorHAnsi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informacji</w:t>
      </w:r>
      <w:r w:rsidR="00B85B35" w:rsidRPr="00C52F7A">
        <w:rPr>
          <w:rFonts w:asciiTheme="minorHAnsi" w:hAnsiTheme="minorHAnsi" w:cstheme="minorHAnsi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pokontrolnej</w:t>
      </w:r>
      <w:r w:rsidR="00B85B35" w:rsidRPr="00C52F7A">
        <w:rPr>
          <w:rFonts w:asciiTheme="minorHAnsi" w:hAnsiTheme="minorHAnsi" w:cstheme="minorHAnsi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wraz</w:t>
      </w:r>
      <w:r w:rsidR="00B85B35" w:rsidRPr="00C52F7A">
        <w:rPr>
          <w:rFonts w:asciiTheme="minorHAnsi" w:hAnsiTheme="minorHAnsi" w:cstheme="minorHAnsi"/>
          <w:sz w:val="20"/>
          <w:szCs w:val="20"/>
        </w:rPr>
        <w:t xml:space="preserve"> z </w:t>
      </w:r>
      <w:r w:rsidRPr="00C52F7A">
        <w:rPr>
          <w:rFonts w:asciiTheme="minorHAnsi" w:hAnsiTheme="minorHAnsi" w:cstheme="minorHAnsi"/>
          <w:sz w:val="20"/>
          <w:szCs w:val="20"/>
        </w:rPr>
        <w:t>ewentualnymi</w:t>
      </w:r>
      <w:r w:rsidR="009B3E38" w:rsidRPr="00C52F7A">
        <w:rPr>
          <w:rFonts w:asciiTheme="minorHAnsi" w:hAnsiTheme="minorHAnsi" w:cstheme="minorHAnsi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pacing w:val="-1"/>
          <w:sz w:val="20"/>
          <w:szCs w:val="20"/>
        </w:rPr>
        <w:t>zaleceniami</w:t>
      </w:r>
      <w:r w:rsidR="009B3E38" w:rsidRPr="00C52F7A">
        <w:rPr>
          <w:rFonts w:asciiTheme="minorHAnsi" w:hAnsiTheme="minorHAnsi" w:cstheme="minorHAnsi"/>
          <w:spacing w:val="-1"/>
          <w:sz w:val="20"/>
          <w:szCs w:val="20"/>
        </w:rPr>
        <w:t xml:space="preserve">  </w:t>
      </w:r>
      <w:r w:rsidRPr="00C52F7A">
        <w:rPr>
          <w:rFonts w:asciiTheme="minorHAnsi" w:hAnsiTheme="minorHAnsi" w:cstheme="minorHAnsi"/>
          <w:sz w:val="20"/>
          <w:szCs w:val="20"/>
        </w:rPr>
        <w:t>pokontrolnymi/rek</w:t>
      </w:r>
      <w:r w:rsidR="009B3E38" w:rsidRPr="00C52F7A">
        <w:rPr>
          <w:rFonts w:asciiTheme="minorHAnsi" w:hAnsiTheme="minorHAnsi" w:cstheme="minorHAnsi"/>
          <w:sz w:val="20"/>
          <w:szCs w:val="20"/>
        </w:rPr>
        <w:t>omen</w:t>
      </w:r>
      <w:r w:rsidRPr="00C52F7A">
        <w:rPr>
          <w:rFonts w:asciiTheme="minorHAnsi" w:hAnsiTheme="minorHAnsi" w:cstheme="minorHAnsi"/>
          <w:sz w:val="20"/>
          <w:szCs w:val="20"/>
        </w:rPr>
        <w:t>dacjami.</w:t>
      </w:r>
    </w:p>
    <w:p w14:paraId="57035611" w14:textId="77777777" w:rsidR="005D1FDD" w:rsidRPr="00C52F7A" w:rsidRDefault="005D1FDD" w:rsidP="00BA46AD">
      <w:pPr>
        <w:pStyle w:val="Akapitzlist"/>
        <w:numPr>
          <w:ilvl w:val="0"/>
          <w:numId w:val="3"/>
        </w:numPr>
        <w:tabs>
          <w:tab w:val="left" w:pos="821"/>
        </w:tabs>
        <w:spacing w:before="1" w:line="276" w:lineRule="auto"/>
        <w:ind w:right="11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Przedsiębiorca może w terminie 14 dni kalendarzowych od dnia otrzymania informacji pokontrolnej odnieść się na piśmie do wyników oraz ewentualnie zaleceń kontroli – odniesienie to powinno zawierać uzasadnienie i ewentualną dokumentację (jeśli istnieje) do przedstawionych uwag co do ustaleń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kontrolerów.</w:t>
      </w:r>
    </w:p>
    <w:p w14:paraId="3609ABA9" w14:textId="19DCCE6C" w:rsidR="005D1FDD" w:rsidRPr="00C52F7A" w:rsidRDefault="005D1FDD" w:rsidP="00BA46A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right="115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W przypadku braku uwag do Informacji pokontrolnej we wskazanym w </w:t>
      </w:r>
      <w:r w:rsidR="007E7CDF">
        <w:rPr>
          <w:rFonts w:asciiTheme="minorHAnsi" w:hAnsiTheme="minorHAnsi" w:cstheme="minorHAnsi"/>
          <w:sz w:val="20"/>
          <w:szCs w:val="20"/>
        </w:rPr>
        <w:t xml:space="preserve">§2 </w:t>
      </w:r>
      <w:r w:rsidRPr="00C52F7A">
        <w:rPr>
          <w:rFonts w:asciiTheme="minorHAnsi" w:hAnsiTheme="minorHAnsi" w:cstheme="minorHAnsi"/>
          <w:sz w:val="20"/>
          <w:szCs w:val="20"/>
        </w:rPr>
        <w:t>ust. 1</w:t>
      </w:r>
      <w:r w:rsidR="007E7CDF">
        <w:rPr>
          <w:rFonts w:asciiTheme="minorHAnsi" w:hAnsiTheme="minorHAnsi" w:cstheme="minorHAnsi"/>
          <w:sz w:val="20"/>
          <w:szCs w:val="20"/>
        </w:rPr>
        <w:t>5</w:t>
      </w:r>
      <w:r w:rsidRPr="00C52F7A">
        <w:rPr>
          <w:rFonts w:asciiTheme="minorHAnsi" w:hAnsiTheme="minorHAnsi" w:cstheme="minorHAnsi"/>
          <w:sz w:val="20"/>
          <w:szCs w:val="20"/>
        </w:rPr>
        <w:t xml:space="preserve"> terminie uznaje się, że </w:t>
      </w:r>
      <w:r w:rsidR="00030669" w:rsidRPr="00C52F7A">
        <w:rPr>
          <w:rFonts w:asciiTheme="minorHAnsi" w:hAnsiTheme="minorHAnsi" w:cstheme="minorHAnsi"/>
          <w:sz w:val="20"/>
          <w:szCs w:val="20"/>
        </w:rPr>
        <w:t>Przedsiębiorca</w:t>
      </w:r>
      <w:r w:rsidRPr="00C52F7A">
        <w:rPr>
          <w:rFonts w:asciiTheme="minorHAnsi" w:hAnsiTheme="minorHAnsi" w:cstheme="minorHAnsi"/>
          <w:sz w:val="20"/>
          <w:szCs w:val="20"/>
        </w:rPr>
        <w:t xml:space="preserve"> zgadza się z ustaleniami kontroli i że zobowiązał się do wdrożenia i wdraża ewentualne zalecenia pokontrolne w określonych w informacji pokontrolnej terminach. Zalecenia pokontrolne zawierają uwagi i wnioski zmierzające do usunięcia stwierdzonych uchybień lub nieprawidłowości, a także mają na celu zapobieganie wystąpienia kolejnych uchybień/nieprawidłowości w</w:t>
      </w:r>
      <w:r w:rsidRPr="00C52F7A">
        <w:rPr>
          <w:rFonts w:asciiTheme="minorHAnsi" w:hAnsiTheme="minorHAnsi" w:cstheme="minorHAnsi"/>
          <w:spacing w:val="-35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przyszłości.</w:t>
      </w:r>
    </w:p>
    <w:p w14:paraId="2C0B31EF" w14:textId="77777777" w:rsidR="005D1FDD" w:rsidRPr="00C52F7A" w:rsidRDefault="00030669" w:rsidP="00BA46A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right="115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Przedsiębiorca</w:t>
      </w:r>
      <w:r w:rsidR="005D1FDD" w:rsidRPr="00C52F7A">
        <w:rPr>
          <w:rFonts w:asciiTheme="minorHAnsi" w:hAnsiTheme="minorHAnsi" w:cstheme="minorHAnsi"/>
          <w:sz w:val="20"/>
          <w:szCs w:val="20"/>
        </w:rPr>
        <w:t xml:space="preserve"> jest zobowiązany, w terminie wyznaczonym w informacji pokontrolnej, do wdrożenia zaleceń pokontrolnych oraz do pisemnego poinformowania HRP o sposobie wykorzystania uwag i wniosków oraz realizacji zaleceń pokontrolnych lub przyczynach niepodjęcia odpowiednich</w:t>
      </w:r>
      <w:r w:rsidR="005D1FDD" w:rsidRPr="00C52F7A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="005D1FDD" w:rsidRPr="00C52F7A">
        <w:rPr>
          <w:rFonts w:asciiTheme="minorHAnsi" w:hAnsiTheme="minorHAnsi" w:cstheme="minorHAnsi"/>
          <w:sz w:val="20"/>
          <w:szCs w:val="20"/>
        </w:rPr>
        <w:t>działań.</w:t>
      </w:r>
    </w:p>
    <w:p w14:paraId="448778DD" w14:textId="77777777" w:rsidR="005D1FDD" w:rsidRPr="00C52F7A" w:rsidRDefault="005D1FDD" w:rsidP="00BA46A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right="115"/>
        <w:jc w:val="both"/>
        <w:rPr>
          <w:rFonts w:asciiTheme="minorHAnsi" w:hAnsiTheme="minorHAnsi" w:cstheme="minorHAnsi"/>
          <w:sz w:val="20"/>
          <w:szCs w:val="20"/>
        </w:rPr>
        <w:sectPr w:rsidR="005D1FDD" w:rsidRPr="00C52F7A" w:rsidSect="009B3E38">
          <w:headerReference w:type="default" r:id="rId8"/>
          <w:footerReference w:type="default" r:id="rId9"/>
          <w:pgSz w:w="11910" w:h="16840"/>
          <w:pgMar w:top="1440" w:right="1080" w:bottom="1440" w:left="1080" w:header="1011" w:footer="227" w:gutter="0"/>
          <w:cols w:space="708"/>
          <w:docGrid w:linePitch="299"/>
        </w:sectPr>
      </w:pPr>
      <w:r w:rsidRPr="00C52F7A">
        <w:rPr>
          <w:rFonts w:asciiTheme="minorHAnsi" w:hAnsiTheme="minorHAnsi" w:cstheme="minorHAnsi"/>
          <w:sz w:val="20"/>
          <w:szCs w:val="20"/>
        </w:rPr>
        <w:t xml:space="preserve">W przypadku stwierdzenia wydatkowania przez </w:t>
      </w:r>
      <w:r w:rsidR="008F6EBD" w:rsidRPr="00C52F7A">
        <w:rPr>
          <w:rFonts w:asciiTheme="minorHAnsi" w:hAnsiTheme="minorHAnsi" w:cstheme="minorHAnsi"/>
          <w:sz w:val="20"/>
          <w:szCs w:val="20"/>
        </w:rPr>
        <w:t>Przedsiębiorcę</w:t>
      </w:r>
      <w:r w:rsidRPr="00C52F7A">
        <w:rPr>
          <w:rFonts w:asciiTheme="minorHAnsi" w:hAnsiTheme="minorHAnsi" w:cstheme="minorHAnsi"/>
          <w:sz w:val="20"/>
          <w:szCs w:val="20"/>
        </w:rPr>
        <w:t xml:space="preserve"> środków publicznych niezgodnie z zasadami określonymi w Regulaminie, Umowie wsparcia i przepisach prawa obowiązujących w Projekcie może on zostać wezwany do zwrotu środków na zasadach określonych w Regulaminie Projektu i Umowie</w:t>
      </w:r>
      <w:r w:rsidRPr="00C52F7A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wspa</w:t>
      </w:r>
      <w:r w:rsidR="009B3E38" w:rsidRPr="00C52F7A">
        <w:rPr>
          <w:rFonts w:asciiTheme="minorHAnsi" w:hAnsiTheme="minorHAnsi" w:cstheme="minorHAnsi"/>
          <w:sz w:val="20"/>
          <w:szCs w:val="20"/>
        </w:rPr>
        <w:t>rci</w:t>
      </w:r>
      <w:r w:rsidR="00C52F7A" w:rsidRPr="00C52F7A">
        <w:rPr>
          <w:rFonts w:asciiTheme="minorHAnsi" w:hAnsiTheme="minorHAnsi" w:cstheme="minorHAnsi"/>
          <w:sz w:val="20"/>
          <w:szCs w:val="20"/>
        </w:rPr>
        <w:t>a</w:t>
      </w:r>
      <w:r w:rsidR="00BA46AD">
        <w:rPr>
          <w:rFonts w:asciiTheme="minorHAnsi" w:hAnsiTheme="minorHAnsi" w:cstheme="minorHAnsi"/>
          <w:sz w:val="20"/>
          <w:szCs w:val="20"/>
        </w:rPr>
        <w:t>.</w:t>
      </w:r>
    </w:p>
    <w:p w14:paraId="1C34845D" w14:textId="77777777" w:rsidR="005D1FDD" w:rsidRPr="008F6EBD" w:rsidRDefault="005D1FDD" w:rsidP="00B85B35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5D1FDD" w:rsidRPr="008F6EBD">
      <w:headerReference w:type="default" r:id="rId10"/>
      <w:footerReference w:type="default" r:id="rId11"/>
      <w:pgSz w:w="11910" w:h="16840"/>
      <w:pgMar w:top="2040" w:right="600" w:bottom="1200" w:left="620" w:header="1011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5DA52" w14:textId="77777777" w:rsidR="00FC1253" w:rsidRDefault="00FC1253" w:rsidP="005D1FDD">
      <w:r>
        <w:separator/>
      </w:r>
    </w:p>
  </w:endnote>
  <w:endnote w:type="continuationSeparator" w:id="0">
    <w:p w14:paraId="0A1CD31B" w14:textId="77777777" w:rsidR="00FC1253" w:rsidRDefault="00FC1253" w:rsidP="005D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4866835"/>
      <w:docPartObj>
        <w:docPartGallery w:val="Page Numbers (Bottom of Page)"/>
        <w:docPartUnique/>
      </w:docPartObj>
    </w:sdtPr>
    <w:sdtEndPr/>
    <w:sdtContent>
      <w:p w14:paraId="3321E92A" w14:textId="77777777" w:rsidR="00701510" w:rsidRDefault="007015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0F7">
          <w:rPr>
            <w:noProof/>
          </w:rPr>
          <w:t>3</w:t>
        </w:r>
        <w:r>
          <w:fldChar w:fldCharType="end"/>
        </w:r>
      </w:p>
    </w:sdtContent>
  </w:sdt>
  <w:p w14:paraId="36FACED1" w14:textId="77777777" w:rsidR="00701510" w:rsidRDefault="00701510" w:rsidP="00701510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5C5B" w14:textId="77777777" w:rsidR="00400C07" w:rsidRDefault="00B85BF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7C2CD6" wp14:editId="7AD0D179">
              <wp:simplePos x="0" y="0"/>
              <wp:positionH relativeFrom="page">
                <wp:posOffset>3719830</wp:posOffset>
              </wp:positionH>
              <wp:positionV relativeFrom="page">
                <wp:posOffset>9917430</wp:posOffset>
              </wp:positionV>
              <wp:extent cx="121920" cy="165735"/>
              <wp:effectExtent l="0" t="1905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0116F4" w14:textId="77777777" w:rsidR="00400C07" w:rsidRDefault="00F40495">
                          <w:pPr>
                            <w:pStyle w:val="Tekstpodstawowy"/>
                            <w:spacing w:line="234" w:lineRule="exact"/>
                            <w:ind w:left="40" w:firstLine="0"/>
                            <w:rPr>
                              <w:rFonts w:ascii="Trebuchet M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7C2C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9pt;margin-top:780.9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" filled="f" stroked="f">
              <v:textbox inset="0,0,0,0">
                <w:txbxContent>
                  <w:p w14:paraId="380116F4" w14:textId="77777777" w:rsidR="00400C07" w:rsidRDefault="00F40495">
                    <w:pPr>
                      <w:pStyle w:val="Tekstpodstawowy"/>
                      <w:spacing w:line="234" w:lineRule="exact"/>
                      <w:ind w:left="40" w:firstLine="0"/>
                      <w:rPr>
                        <w:rFonts w:ascii="Trebuchet M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6A19A" w14:textId="77777777" w:rsidR="00FC1253" w:rsidRDefault="00FC1253" w:rsidP="005D1FDD">
      <w:r>
        <w:separator/>
      </w:r>
    </w:p>
  </w:footnote>
  <w:footnote w:type="continuationSeparator" w:id="0">
    <w:p w14:paraId="385FDC64" w14:textId="77777777" w:rsidR="00FC1253" w:rsidRDefault="00FC1253" w:rsidP="005D1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4DAA" w14:textId="3303AD64" w:rsidR="005D1FDD" w:rsidRDefault="00F304B9" w:rsidP="00F304B9">
    <w:pPr>
      <w:pStyle w:val="Nagwek"/>
      <w:tabs>
        <w:tab w:val="clear" w:pos="4536"/>
        <w:tab w:val="clear" w:pos="9072"/>
        <w:tab w:val="left" w:pos="2370"/>
        <w:tab w:val="left" w:pos="6435"/>
      </w:tabs>
      <w:ind w:left="567" w:right="-456"/>
    </w:pPr>
    <w:r>
      <w:rPr>
        <w:noProof/>
      </w:rPr>
      <w:drawing>
        <wp:inline distT="0" distB="0" distL="0" distR="0" wp14:anchorId="2F1F94CB" wp14:editId="699C03D0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BE9E" w14:textId="77777777" w:rsidR="00400C07" w:rsidRDefault="00F40495">
    <w:pPr>
      <w:pStyle w:val="Tekstpodstawowy"/>
      <w:spacing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A4C58"/>
    <w:multiLevelType w:val="multilevel"/>
    <w:tmpl w:val="1DE2AF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1440"/>
      </w:pPr>
      <w:rPr>
        <w:rFonts w:hint="default"/>
      </w:rPr>
    </w:lvl>
  </w:abstractNum>
  <w:abstractNum w:abstractNumId="1" w15:restartNumberingAfterBreak="0">
    <w:nsid w:val="419419C4"/>
    <w:multiLevelType w:val="multilevel"/>
    <w:tmpl w:val="4CEA0D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1440"/>
      </w:pPr>
      <w:rPr>
        <w:rFonts w:hint="default"/>
      </w:rPr>
    </w:lvl>
  </w:abstractNum>
  <w:abstractNum w:abstractNumId="2" w15:restartNumberingAfterBreak="0">
    <w:nsid w:val="4C1C0886"/>
    <w:multiLevelType w:val="hybridMultilevel"/>
    <w:tmpl w:val="6B66B4D8"/>
    <w:lvl w:ilvl="0" w:tplc="53DC74E0">
      <w:start w:val="1"/>
      <w:numFmt w:val="decimal"/>
      <w:lvlText w:val="%1."/>
      <w:lvlJc w:val="left"/>
      <w:pPr>
        <w:ind w:left="820" w:hanging="361"/>
      </w:pPr>
      <w:rPr>
        <w:rFonts w:ascii="Calibri" w:eastAsia="Arial" w:hAnsi="Calibri" w:cs="Arial" w:hint="default"/>
        <w:b w:val="0"/>
        <w:bCs/>
        <w:spacing w:val="-1"/>
        <w:w w:val="100"/>
        <w:sz w:val="20"/>
        <w:szCs w:val="20"/>
        <w:lang w:val="pl-PL" w:eastAsia="pl-PL" w:bidi="pl-PL"/>
      </w:rPr>
    </w:lvl>
    <w:lvl w:ilvl="1" w:tplc="0F441C98">
      <w:start w:val="1"/>
      <w:numFmt w:val="ordinal"/>
      <w:lvlText w:val="1.%2"/>
      <w:lvlJc w:val="left"/>
      <w:pPr>
        <w:ind w:left="1233" w:hanging="360"/>
      </w:pPr>
      <w:rPr>
        <w:rFonts w:hint="default"/>
        <w:spacing w:val="-1"/>
        <w:w w:val="100"/>
        <w:sz w:val="20"/>
        <w:szCs w:val="20"/>
        <w:lang w:val="pl-PL" w:eastAsia="pl-PL" w:bidi="pl-PL"/>
      </w:rPr>
    </w:lvl>
    <w:lvl w:ilvl="2" w:tplc="21B69C7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D8EF268">
      <w:numFmt w:val="bullet"/>
      <w:lvlText w:val="•"/>
      <w:lvlJc w:val="left"/>
      <w:pPr>
        <w:ind w:left="3339" w:hanging="360"/>
      </w:pPr>
      <w:rPr>
        <w:rFonts w:hint="default"/>
        <w:lang w:val="pl-PL" w:eastAsia="pl-PL" w:bidi="pl-PL"/>
      </w:rPr>
    </w:lvl>
    <w:lvl w:ilvl="4" w:tplc="4B322762">
      <w:numFmt w:val="bullet"/>
      <w:lvlText w:val="•"/>
      <w:lvlJc w:val="left"/>
      <w:pPr>
        <w:ind w:left="4388" w:hanging="360"/>
      </w:pPr>
      <w:rPr>
        <w:rFonts w:hint="default"/>
        <w:lang w:val="pl-PL" w:eastAsia="pl-PL" w:bidi="pl-PL"/>
      </w:rPr>
    </w:lvl>
    <w:lvl w:ilvl="5" w:tplc="21727830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4152387A">
      <w:numFmt w:val="bullet"/>
      <w:lvlText w:val="•"/>
      <w:lvlJc w:val="left"/>
      <w:pPr>
        <w:ind w:left="6488" w:hanging="360"/>
      </w:pPr>
      <w:rPr>
        <w:rFonts w:hint="default"/>
        <w:lang w:val="pl-PL" w:eastAsia="pl-PL" w:bidi="pl-PL"/>
      </w:rPr>
    </w:lvl>
    <w:lvl w:ilvl="7" w:tplc="221E2F44">
      <w:numFmt w:val="bullet"/>
      <w:lvlText w:val="•"/>
      <w:lvlJc w:val="left"/>
      <w:pPr>
        <w:ind w:left="7537" w:hanging="360"/>
      </w:pPr>
      <w:rPr>
        <w:rFonts w:hint="default"/>
        <w:lang w:val="pl-PL" w:eastAsia="pl-PL" w:bidi="pl-PL"/>
      </w:rPr>
    </w:lvl>
    <w:lvl w:ilvl="8" w:tplc="9424CB52">
      <w:numFmt w:val="bullet"/>
      <w:lvlText w:val="•"/>
      <w:lvlJc w:val="left"/>
      <w:pPr>
        <w:ind w:left="8587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4E6E0A9E"/>
    <w:multiLevelType w:val="hybridMultilevel"/>
    <w:tmpl w:val="C450A2FE"/>
    <w:lvl w:ilvl="0" w:tplc="758E26EE">
      <w:start w:val="1"/>
      <w:numFmt w:val="decimal"/>
      <w:lvlText w:val="%1."/>
      <w:lvlJc w:val="left"/>
      <w:pPr>
        <w:ind w:left="820" w:hanging="361"/>
      </w:pPr>
      <w:rPr>
        <w:rFonts w:ascii="Calibri" w:eastAsia="Arial" w:hAnsi="Calibri" w:cs="Arial" w:hint="default"/>
        <w:b w:val="0"/>
        <w:bCs w:val="0"/>
        <w:spacing w:val="-1"/>
        <w:w w:val="100"/>
        <w:sz w:val="22"/>
        <w:szCs w:val="22"/>
        <w:lang w:val="pl-PL" w:eastAsia="pl-PL" w:bidi="pl-PL"/>
      </w:rPr>
    </w:lvl>
    <w:lvl w:ilvl="1" w:tplc="CD106670">
      <w:start w:val="1"/>
      <w:numFmt w:val="lowerLetter"/>
      <w:lvlText w:val="%2)"/>
      <w:lvlJc w:val="left"/>
      <w:pPr>
        <w:ind w:left="123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2" w:tplc="4516B66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09CA83E">
      <w:numFmt w:val="bullet"/>
      <w:lvlText w:val="•"/>
      <w:lvlJc w:val="left"/>
      <w:pPr>
        <w:ind w:left="3339" w:hanging="360"/>
      </w:pPr>
      <w:rPr>
        <w:rFonts w:hint="default"/>
        <w:lang w:val="pl-PL" w:eastAsia="pl-PL" w:bidi="pl-PL"/>
      </w:rPr>
    </w:lvl>
    <w:lvl w:ilvl="4" w:tplc="D92264C0">
      <w:numFmt w:val="bullet"/>
      <w:lvlText w:val="•"/>
      <w:lvlJc w:val="left"/>
      <w:pPr>
        <w:ind w:left="4388" w:hanging="360"/>
      </w:pPr>
      <w:rPr>
        <w:rFonts w:hint="default"/>
        <w:lang w:val="pl-PL" w:eastAsia="pl-PL" w:bidi="pl-PL"/>
      </w:rPr>
    </w:lvl>
    <w:lvl w:ilvl="5" w:tplc="B4FCD7F8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BC8A7226">
      <w:numFmt w:val="bullet"/>
      <w:lvlText w:val="•"/>
      <w:lvlJc w:val="left"/>
      <w:pPr>
        <w:ind w:left="6488" w:hanging="360"/>
      </w:pPr>
      <w:rPr>
        <w:rFonts w:hint="default"/>
        <w:lang w:val="pl-PL" w:eastAsia="pl-PL" w:bidi="pl-PL"/>
      </w:rPr>
    </w:lvl>
    <w:lvl w:ilvl="7" w:tplc="8430CF50">
      <w:numFmt w:val="bullet"/>
      <w:lvlText w:val="•"/>
      <w:lvlJc w:val="left"/>
      <w:pPr>
        <w:ind w:left="7537" w:hanging="360"/>
      </w:pPr>
      <w:rPr>
        <w:rFonts w:hint="default"/>
        <w:lang w:val="pl-PL" w:eastAsia="pl-PL" w:bidi="pl-PL"/>
      </w:rPr>
    </w:lvl>
    <w:lvl w:ilvl="8" w:tplc="CFD6FE1A">
      <w:numFmt w:val="bullet"/>
      <w:lvlText w:val="•"/>
      <w:lvlJc w:val="left"/>
      <w:pPr>
        <w:ind w:left="8587" w:hanging="360"/>
      </w:pPr>
      <w:rPr>
        <w:rFonts w:hint="default"/>
        <w:lang w:val="pl-PL" w:eastAsia="pl-PL" w:bidi="pl-PL"/>
      </w:rPr>
    </w:lvl>
  </w:abstractNum>
  <w:num w:numId="1" w16cid:durableId="1820727293">
    <w:abstractNumId w:val="2"/>
  </w:num>
  <w:num w:numId="2" w16cid:durableId="237441194">
    <w:abstractNumId w:val="3"/>
  </w:num>
  <w:num w:numId="3" w16cid:durableId="373429929">
    <w:abstractNumId w:val="1"/>
  </w:num>
  <w:num w:numId="4" w16cid:durableId="419570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FDC"/>
    <w:rsid w:val="00030669"/>
    <w:rsid w:val="001A6C6C"/>
    <w:rsid w:val="001D6E24"/>
    <w:rsid w:val="001F0FDC"/>
    <w:rsid w:val="001F3E49"/>
    <w:rsid w:val="001F4743"/>
    <w:rsid w:val="00420A40"/>
    <w:rsid w:val="00434FCA"/>
    <w:rsid w:val="00583CD6"/>
    <w:rsid w:val="005D1FDD"/>
    <w:rsid w:val="00641FBC"/>
    <w:rsid w:val="006E4B93"/>
    <w:rsid w:val="00701510"/>
    <w:rsid w:val="00741A72"/>
    <w:rsid w:val="007E57AF"/>
    <w:rsid w:val="007E7CDF"/>
    <w:rsid w:val="008D6916"/>
    <w:rsid w:val="008F6EBD"/>
    <w:rsid w:val="009B3E38"/>
    <w:rsid w:val="009E30F7"/>
    <w:rsid w:val="00B170EF"/>
    <w:rsid w:val="00B85B35"/>
    <w:rsid w:val="00B85BFF"/>
    <w:rsid w:val="00B86EBC"/>
    <w:rsid w:val="00BA46AD"/>
    <w:rsid w:val="00BE217D"/>
    <w:rsid w:val="00BE2708"/>
    <w:rsid w:val="00C528C0"/>
    <w:rsid w:val="00C52F7A"/>
    <w:rsid w:val="00C90343"/>
    <w:rsid w:val="00D07947"/>
    <w:rsid w:val="00E5225E"/>
    <w:rsid w:val="00EA35FB"/>
    <w:rsid w:val="00F304B9"/>
    <w:rsid w:val="00F40495"/>
    <w:rsid w:val="00F72F9C"/>
    <w:rsid w:val="00FC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8EFCC0"/>
  <w15:docId w15:val="{6C609500-4356-454F-8250-DBAAA213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FD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1F0FDC"/>
    <w:pPr>
      <w:spacing w:before="1" w:line="252" w:lineRule="exact"/>
      <w:ind w:left="362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0FDC"/>
    <w:rPr>
      <w:rFonts w:ascii="Arial" w:eastAsia="Arial" w:hAnsi="Arial" w:cs="Arial"/>
      <w:b/>
      <w:bCs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1F0FDC"/>
    <w:pPr>
      <w:ind w:left="1233" w:hanging="36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0FDC"/>
    <w:rPr>
      <w:rFonts w:ascii="Arial" w:eastAsia="Arial" w:hAnsi="Arial" w:cs="Arial"/>
      <w:lang w:eastAsia="pl-PL" w:bidi="pl-PL"/>
    </w:rPr>
  </w:style>
  <w:style w:type="paragraph" w:styleId="Akapitzlist">
    <w:name w:val="List Paragraph"/>
    <w:basedOn w:val="Normalny"/>
    <w:uiPriority w:val="1"/>
    <w:qFormat/>
    <w:rsid w:val="001F0FDC"/>
    <w:pPr>
      <w:ind w:left="1233" w:hanging="36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0F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FDC"/>
    <w:rPr>
      <w:rFonts w:ascii="Segoe UI" w:eastAsia="Arial" w:hAnsi="Segoe UI" w:cs="Segoe UI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D1FDD"/>
    <w:pPr>
      <w:widowControl/>
      <w:tabs>
        <w:tab w:val="center" w:pos="4536"/>
        <w:tab w:val="right" w:pos="9072"/>
      </w:tabs>
      <w:autoSpaceDE/>
      <w:autoSpaceDN/>
    </w:pPr>
    <w:rPr>
      <w:rFonts w:ascii="Calibri" w:eastAsia="Calibri" w:hAnsi="Calibri" w:cs="Times New Roman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5D1FD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1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FDD"/>
    <w:rPr>
      <w:rFonts w:ascii="Arial" w:eastAsia="Arial" w:hAnsi="Arial" w:cs="Arial"/>
      <w:lang w:eastAsia="pl-PL" w:bidi="pl-PL"/>
    </w:rPr>
  </w:style>
  <w:style w:type="paragraph" w:styleId="Poprawka">
    <w:name w:val="Revision"/>
    <w:hidden/>
    <w:uiPriority w:val="99"/>
    <w:semiHidden/>
    <w:rsid w:val="007E7CDF"/>
    <w:pPr>
      <w:spacing w:after="0" w:line="240" w:lineRule="auto"/>
    </w:pPr>
    <w:rPr>
      <w:rFonts w:ascii="Arial" w:eastAsia="Arial" w:hAnsi="Arial" w:cs="Aria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C1EFF-FA19-43D2-8D45-D986E9DEA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Kowalczyk</dc:creator>
  <cp:lastModifiedBy>Anna Skonieczna</cp:lastModifiedBy>
  <cp:revision>7</cp:revision>
  <cp:lastPrinted>2020-09-29T12:15:00Z</cp:lastPrinted>
  <dcterms:created xsi:type="dcterms:W3CDTF">2020-07-23T07:54:00Z</dcterms:created>
  <dcterms:modified xsi:type="dcterms:W3CDTF">2023-03-27T12:02:00Z</dcterms:modified>
</cp:coreProperties>
</file>