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2F2F3" w14:textId="6D055E9B" w:rsidR="008A3C46" w:rsidRPr="00882071" w:rsidRDefault="008A3C46" w:rsidP="00882071">
      <w:pPr>
        <w:tabs>
          <w:tab w:val="left" w:pos="4320"/>
        </w:tabs>
        <w:spacing w:after="0"/>
        <w:jc w:val="right"/>
        <w:rPr>
          <w:rFonts w:cstheme="minorHAnsi"/>
          <w:b/>
          <w:sz w:val="16"/>
          <w:szCs w:val="16"/>
        </w:rPr>
      </w:pPr>
      <w:bookmarkStart w:id="0" w:name="_Hlk52520617"/>
      <w:r w:rsidRPr="00882071">
        <w:rPr>
          <w:rFonts w:cstheme="minorHAnsi"/>
          <w:b/>
          <w:sz w:val="16"/>
          <w:szCs w:val="16"/>
        </w:rPr>
        <w:t>Załącznik nr</w:t>
      </w:r>
      <w:r w:rsidR="00CA5294" w:rsidRPr="00882071">
        <w:rPr>
          <w:rFonts w:cstheme="minorHAnsi"/>
          <w:b/>
          <w:sz w:val="16"/>
          <w:szCs w:val="16"/>
        </w:rPr>
        <w:t xml:space="preserve"> </w:t>
      </w:r>
      <w:r w:rsidRPr="00882071">
        <w:rPr>
          <w:rFonts w:cstheme="minorHAnsi"/>
          <w:b/>
          <w:sz w:val="16"/>
          <w:szCs w:val="16"/>
        </w:rPr>
        <w:t>1</w:t>
      </w:r>
      <w:r w:rsidR="00864D8D" w:rsidRPr="00882071">
        <w:rPr>
          <w:rFonts w:cstheme="minorHAnsi"/>
          <w:b/>
          <w:sz w:val="16"/>
          <w:szCs w:val="16"/>
        </w:rPr>
        <w:t>4</w:t>
      </w:r>
      <w:r w:rsidR="00CA5294" w:rsidRPr="00882071">
        <w:rPr>
          <w:rFonts w:cstheme="minorHAnsi"/>
          <w:b/>
          <w:sz w:val="16"/>
          <w:szCs w:val="16"/>
        </w:rPr>
        <w:t xml:space="preserve"> </w:t>
      </w:r>
      <w:r w:rsidRPr="00882071">
        <w:rPr>
          <w:rFonts w:cstheme="minorHAnsi"/>
          <w:b/>
          <w:sz w:val="16"/>
          <w:szCs w:val="16"/>
        </w:rPr>
        <w:t xml:space="preserve">do Regulaminu rekrutacji i uczestnictwa w projekcie </w:t>
      </w:r>
      <w:r w:rsidR="00864D8D" w:rsidRPr="00882071">
        <w:rPr>
          <w:rFonts w:cstheme="minorHAnsi"/>
          <w:b/>
          <w:sz w:val="16"/>
          <w:szCs w:val="16"/>
        </w:rPr>
        <w:t>„Nowoczesne Kompetencje w Sektorze Chemicznym”</w:t>
      </w:r>
      <w:r w:rsidR="00CE3602" w:rsidRPr="00882071">
        <w:rPr>
          <w:rFonts w:cstheme="minorHAnsi"/>
          <w:b/>
          <w:sz w:val="16"/>
          <w:szCs w:val="16"/>
        </w:rPr>
        <w:t>.</w:t>
      </w:r>
    </w:p>
    <w:bookmarkEnd w:id="0"/>
    <w:p w14:paraId="13F7FB7E" w14:textId="77777777" w:rsidR="00CF5E78" w:rsidRPr="00882071" w:rsidRDefault="00CF5E78" w:rsidP="00882071">
      <w:pPr>
        <w:spacing w:after="0"/>
        <w:rPr>
          <w:rFonts w:cstheme="minorHAnsi"/>
          <w:lang w:val="fr-FR" w:eastAsia="fr-FR"/>
        </w:rPr>
      </w:pPr>
    </w:p>
    <w:p w14:paraId="7B995120" w14:textId="076A99AB" w:rsidR="00BE338D" w:rsidRPr="00882071" w:rsidRDefault="00BE338D" w:rsidP="00882071">
      <w:pPr>
        <w:pStyle w:val="Nagwek1"/>
        <w:spacing w:line="276" w:lineRule="auto"/>
        <w:rPr>
          <w:rFonts w:asciiTheme="minorHAnsi" w:hAnsiTheme="minorHAnsi" w:cstheme="minorHAnsi"/>
          <w:b w:val="0"/>
          <w:color w:val="FF0000"/>
          <w:sz w:val="22"/>
          <w:szCs w:val="22"/>
          <w:lang w:eastAsia="pl-PL"/>
        </w:rPr>
      </w:pPr>
      <w:r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UMOWA </w:t>
      </w:r>
      <w:r w:rsidR="005B062C"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TRÓJSTRONNA </w:t>
      </w:r>
      <w:r w:rsidRPr="00882071">
        <w:rPr>
          <w:rFonts w:asciiTheme="minorHAnsi" w:hAnsiTheme="minorHAnsi" w:cstheme="minorHAnsi"/>
          <w:sz w:val="22"/>
          <w:szCs w:val="22"/>
          <w:lang w:val="pl-PL"/>
        </w:rPr>
        <w:t>O PRZEPROWADZENI</w:t>
      </w:r>
      <w:r w:rsidR="00D0286C" w:rsidRPr="00882071">
        <w:rPr>
          <w:rFonts w:asciiTheme="minorHAnsi" w:hAnsiTheme="minorHAnsi" w:cstheme="minorHAnsi"/>
          <w:sz w:val="22"/>
          <w:szCs w:val="22"/>
          <w:lang w:val="pl-PL"/>
        </w:rPr>
        <w:t>E USŁUG</w:t>
      </w:r>
      <w:r w:rsidR="00F56CDB" w:rsidRPr="00882071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D0286C" w:rsidRPr="00882071">
        <w:rPr>
          <w:rFonts w:asciiTheme="minorHAnsi" w:hAnsiTheme="minorHAnsi" w:cstheme="minorHAnsi"/>
          <w:sz w:val="22"/>
          <w:szCs w:val="22"/>
          <w:lang w:val="pl-PL"/>
        </w:rPr>
        <w:t xml:space="preserve"> ROZWOJO</w:t>
      </w:r>
      <w:r w:rsidR="00F56CDB" w:rsidRPr="00882071">
        <w:rPr>
          <w:rFonts w:asciiTheme="minorHAnsi" w:hAnsiTheme="minorHAnsi" w:cstheme="minorHAnsi"/>
          <w:sz w:val="22"/>
          <w:szCs w:val="22"/>
          <w:lang w:val="pl-PL"/>
        </w:rPr>
        <w:t>WEJ</w:t>
      </w:r>
    </w:p>
    <w:p w14:paraId="43CA2E7D" w14:textId="77777777" w:rsidR="009B4C85" w:rsidRPr="00882071" w:rsidRDefault="009B4C85" w:rsidP="00882071">
      <w:pPr>
        <w:spacing w:after="0"/>
        <w:jc w:val="center"/>
        <w:rPr>
          <w:rFonts w:eastAsia="Times New Roman" w:cstheme="minorHAnsi"/>
          <w:b/>
          <w:lang w:eastAsia="pl-PL"/>
        </w:rPr>
      </w:pPr>
    </w:p>
    <w:p w14:paraId="150DAFCB" w14:textId="77777777" w:rsidR="00DB1934" w:rsidRPr="00882071" w:rsidRDefault="00DB1934" w:rsidP="00882071">
      <w:pPr>
        <w:spacing w:after="0"/>
        <w:rPr>
          <w:rFonts w:cstheme="minorHAnsi"/>
          <w:bCs/>
        </w:rPr>
      </w:pPr>
    </w:p>
    <w:p w14:paraId="3E66409C" w14:textId="44208523" w:rsidR="00BE338D" w:rsidRPr="00882071" w:rsidRDefault="00BE338D" w:rsidP="00882071">
      <w:pPr>
        <w:spacing w:after="0"/>
        <w:rPr>
          <w:rFonts w:cstheme="minorHAnsi"/>
        </w:rPr>
      </w:pPr>
      <w:r w:rsidRPr="00882071">
        <w:rPr>
          <w:rFonts w:cstheme="minorHAnsi"/>
          <w:bCs/>
        </w:rPr>
        <w:t xml:space="preserve">zawarta w </w:t>
      </w:r>
      <w:r w:rsidR="005127EE" w:rsidRPr="00882071">
        <w:rPr>
          <w:rFonts w:cstheme="minorHAnsi"/>
          <w:bCs/>
        </w:rPr>
        <w:t>dniu</w:t>
      </w:r>
      <w:r w:rsidR="00F90810" w:rsidRPr="00882071">
        <w:rPr>
          <w:rFonts w:cstheme="minorHAnsi"/>
          <w:bCs/>
        </w:rPr>
        <w:t>…………</w:t>
      </w:r>
      <w:r w:rsidRPr="00882071">
        <w:rPr>
          <w:rFonts w:cstheme="minorHAnsi"/>
          <w:bCs/>
        </w:rPr>
        <w:t xml:space="preserve">…………….. roku, </w:t>
      </w:r>
      <w:r w:rsidRPr="00882071">
        <w:rPr>
          <w:rFonts w:cstheme="minorHAnsi"/>
        </w:rPr>
        <w:t>pomiędzy:</w:t>
      </w:r>
    </w:p>
    <w:p w14:paraId="2A623722" w14:textId="193AE74F" w:rsidR="00BE338D" w:rsidRPr="00882071" w:rsidRDefault="00BE338D" w:rsidP="00882071">
      <w:pPr>
        <w:spacing w:after="0"/>
        <w:jc w:val="both"/>
        <w:rPr>
          <w:rFonts w:cstheme="minorHAnsi"/>
        </w:rPr>
      </w:pPr>
    </w:p>
    <w:p w14:paraId="0381CFA6" w14:textId="2607C68F" w:rsidR="00BD05E2" w:rsidRPr="00882071" w:rsidRDefault="00BD05E2" w:rsidP="00882071">
      <w:pPr>
        <w:spacing w:after="0"/>
        <w:jc w:val="both"/>
        <w:rPr>
          <w:rFonts w:cstheme="minorHAnsi"/>
        </w:rPr>
      </w:pPr>
    </w:p>
    <w:p w14:paraId="449C6AF7" w14:textId="21D766AF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Cs/>
        </w:rPr>
        <w:t>STOWARZYSZENIEM ZACHODNIOPOMORSKI KLASTER CHEMICZNY "ZIELONA CHEMIA" z siedzibą w</w:t>
      </w:r>
      <w:r w:rsidR="00CA5294" w:rsidRPr="00882071">
        <w:rPr>
          <w:rFonts w:cstheme="minorHAnsi"/>
          <w:bCs/>
        </w:rPr>
        <w:t> </w:t>
      </w:r>
      <w:r w:rsidRPr="00882071">
        <w:rPr>
          <w:rFonts w:cstheme="minorHAnsi"/>
          <w:bCs/>
        </w:rPr>
        <w:t>Szczecinie, przy ul al. Piastów 48, 70-311 Szczecin, wpisanym do rejestru stowarzyszeń, innych organizacji społecznych i zawodowych, fundacji oraz samodzielnych publicznych zakładów opieki zdrowotnej/przedsiębiorców Krajowego Rejestru Sądowego pod nr KRS 0000288878, NIP 8522524261, REGON 320417229,</w:t>
      </w:r>
      <w:r w:rsidRPr="00882071">
        <w:rPr>
          <w:rFonts w:cstheme="minorHAnsi"/>
          <w:b/>
        </w:rPr>
        <w:t xml:space="preserve"> zwanym dalej Operatorem/ Zamawiającym</w:t>
      </w:r>
    </w:p>
    <w:p w14:paraId="0321343C" w14:textId="41A6279F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a</w:t>
      </w:r>
    </w:p>
    <w:p w14:paraId="2C68852C" w14:textId="4B90F0B3" w:rsidR="00B33038" w:rsidRPr="00882071" w:rsidRDefault="00B33038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MŚP</w:t>
      </w:r>
    </w:p>
    <w:p w14:paraId="414AB662" w14:textId="68543FD1" w:rsidR="00F90810" w:rsidRPr="00882071" w:rsidRDefault="00F90810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…………………………….……………</w:t>
      </w:r>
    </w:p>
    <w:p w14:paraId="14E9E76D" w14:textId="5929B356" w:rsidR="00BE338D" w:rsidRPr="00882071" w:rsidRDefault="00BE338D" w:rsidP="00882071">
      <w:pPr>
        <w:tabs>
          <w:tab w:val="left" w:pos="6255"/>
        </w:tabs>
        <w:spacing w:after="0"/>
        <w:jc w:val="both"/>
        <w:rPr>
          <w:rFonts w:cstheme="minorHAnsi"/>
          <w:b/>
        </w:rPr>
      </w:pPr>
      <w:r w:rsidRPr="00882071">
        <w:rPr>
          <w:rFonts w:cstheme="minorHAnsi"/>
        </w:rPr>
        <w:t xml:space="preserve">zwaną dalej </w:t>
      </w:r>
      <w:r w:rsidR="00B33038" w:rsidRPr="00882071">
        <w:rPr>
          <w:rFonts w:cstheme="minorHAnsi"/>
          <w:b/>
        </w:rPr>
        <w:t>Przedsiębiorcą</w:t>
      </w:r>
      <w:r w:rsidR="005215B1" w:rsidRPr="00882071">
        <w:rPr>
          <w:rFonts w:cstheme="minorHAnsi"/>
          <w:b/>
        </w:rPr>
        <w:t xml:space="preserve"> </w:t>
      </w:r>
      <w:r w:rsidR="009C69B1" w:rsidRPr="00882071">
        <w:rPr>
          <w:rFonts w:cstheme="minorHAnsi"/>
          <w:b/>
        </w:rPr>
        <w:tab/>
      </w:r>
    </w:p>
    <w:p w14:paraId="6C5FEC6E" w14:textId="77777777" w:rsidR="00BE338D" w:rsidRPr="00882071" w:rsidRDefault="00BE338D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</w:rPr>
        <w:t>a</w:t>
      </w:r>
    </w:p>
    <w:p w14:paraId="36FE1BC4" w14:textId="08BEA18B" w:rsidR="00BE338D" w:rsidRPr="00882071" w:rsidRDefault="00BE338D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  <w:b/>
        </w:rPr>
        <w:t>………</w:t>
      </w:r>
      <w:r w:rsidR="00BD05E2" w:rsidRPr="00882071">
        <w:rPr>
          <w:rFonts w:cstheme="minorHAnsi"/>
          <w:b/>
        </w:rPr>
        <w:t>…………………….</w:t>
      </w:r>
      <w:r w:rsidRPr="00882071">
        <w:rPr>
          <w:rFonts w:cstheme="minorHAnsi"/>
          <w:b/>
        </w:rPr>
        <w:t>……………</w:t>
      </w:r>
    </w:p>
    <w:p w14:paraId="4D7C05F2" w14:textId="2FD1D730" w:rsidR="00BE338D" w:rsidRPr="00882071" w:rsidRDefault="00BE338D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</w:rPr>
        <w:t>zwanym dalej</w:t>
      </w:r>
      <w:r w:rsidRPr="00882071">
        <w:rPr>
          <w:rFonts w:cstheme="minorHAnsi"/>
          <w:i/>
        </w:rPr>
        <w:t xml:space="preserve"> </w:t>
      </w:r>
      <w:r w:rsidR="005727B0" w:rsidRPr="00882071">
        <w:rPr>
          <w:rFonts w:cstheme="minorHAnsi"/>
          <w:b/>
        </w:rPr>
        <w:t>Dostawc</w:t>
      </w:r>
      <w:r w:rsidR="00B33038" w:rsidRPr="00882071">
        <w:rPr>
          <w:rFonts w:cstheme="minorHAnsi"/>
          <w:b/>
        </w:rPr>
        <w:t>ą</w:t>
      </w:r>
      <w:r w:rsidR="005727B0" w:rsidRPr="00882071">
        <w:rPr>
          <w:rFonts w:cstheme="minorHAnsi"/>
          <w:b/>
        </w:rPr>
        <w:t xml:space="preserve"> Usług</w:t>
      </w:r>
      <w:r w:rsidR="00B33038" w:rsidRPr="00882071">
        <w:rPr>
          <w:rFonts w:cstheme="minorHAnsi"/>
          <w:b/>
        </w:rPr>
        <w:t>/Wykonawc</w:t>
      </w:r>
      <w:r w:rsidR="005127EE" w:rsidRPr="00882071">
        <w:rPr>
          <w:rFonts w:cstheme="minorHAnsi"/>
          <w:b/>
        </w:rPr>
        <w:t>ą</w:t>
      </w:r>
    </w:p>
    <w:p w14:paraId="439FF5FA" w14:textId="7A2DB8E6" w:rsidR="001F70C6" w:rsidRPr="00882071" w:rsidRDefault="001F70C6" w:rsidP="00882071">
      <w:pPr>
        <w:spacing w:after="0"/>
        <w:jc w:val="both"/>
        <w:rPr>
          <w:rFonts w:cstheme="minorHAnsi"/>
        </w:rPr>
      </w:pPr>
    </w:p>
    <w:p w14:paraId="29FCE34A" w14:textId="015401C9" w:rsidR="00BE338D" w:rsidRPr="00882071" w:rsidRDefault="00BE338D" w:rsidP="00882071">
      <w:pPr>
        <w:spacing w:after="0"/>
        <w:jc w:val="center"/>
        <w:rPr>
          <w:rFonts w:cstheme="minorHAnsi"/>
          <w:b/>
        </w:rPr>
      </w:pPr>
      <w:bookmarkStart w:id="1" w:name="_Hlk85095812"/>
      <w:r w:rsidRPr="00882071">
        <w:rPr>
          <w:rFonts w:cstheme="minorHAnsi"/>
          <w:b/>
        </w:rPr>
        <w:t>§ 1</w:t>
      </w:r>
    </w:p>
    <w:p w14:paraId="0ED53651" w14:textId="42184D10" w:rsidR="003D0629" w:rsidRPr="00882071" w:rsidRDefault="003D0629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Postanowienia ogólne</w:t>
      </w:r>
    </w:p>
    <w:p w14:paraId="39512EE9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bookmarkEnd w:id="1"/>
    <w:p w14:paraId="38E9A095" w14:textId="3C93A1B2" w:rsidR="005B062C" w:rsidRPr="00882071" w:rsidRDefault="00BE338D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Przedmiotem niniejszej Umowy jest </w:t>
      </w:r>
      <w:r w:rsidR="005B062C" w:rsidRPr="00882071">
        <w:rPr>
          <w:rFonts w:asciiTheme="minorHAnsi" w:hAnsiTheme="minorHAnsi" w:cstheme="minorHAnsi"/>
          <w:sz w:val="22"/>
          <w:szCs w:val="22"/>
        </w:rPr>
        <w:t xml:space="preserve">ustalenie wzajemnych obowiązków Stron w zakresie realizacji usług rozwojowych spoza BUR w ramach projektu pn.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„Nowoczesne Kompetencje w</w:t>
      </w:r>
      <w:r w:rsidR="00306EA4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Sektorze Chemicznym”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 o nr UDA-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POWR.02.21.00-00-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R129/21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realizowanego w ramach Poddziałania 2.21 Poprawa zarządzania, rozwój kapitału ludzkiego oraz wsparcie procesów innowacyjnych w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Przedsiębiorstwach,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współfinansowanego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 xml:space="preserve"> ze środków Europejskiego Funduszu Społecznego w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> 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ramach Programu Operacyjnego Wiedza Edukacja Rozwój, Oś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Priorytetowa II Efektywne polityki publiczne dla rynku pracy, gospodarki edukacji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zwanego dalej </w:t>
      </w:r>
      <w:r w:rsidR="005B062C" w:rsidRPr="0088207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Projektem</w:t>
      </w:r>
      <w:r w:rsidR="005B062C" w:rsidRPr="00882071"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2446C28E" w14:textId="0FE24219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Strony potwierdzają znajomość i akceptują ustalenia zawarte w Regulaminie rekrutacji i uczestnictwa w Projekcie pn. „Nowoczesne Kompetencje w Sektorze Chemicznym”, nr Projektu: POWR.02.21.00-00-R129/21 (zwanym dalej „</w:t>
      </w:r>
      <w:r w:rsidRPr="00882071">
        <w:rPr>
          <w:rFonts w:asciiTheme="minorHAnsi" w:hAnsiTheme="minorHAnsi" w:cstheme="minorHAnsi"/>
          <w:b/>
          <w:bCs/>
          <w:sz w:val="22"/>
          <w:szCs w:val="22"/>
        </w:rPr>
        <w:t>Regulaminem</w:t>
      </w:r>
      <w:r w:rsidRPr="00882071">
        <w:rPr>
          <w:rFonts w:asciiTheme="minorHAnsi" w:hAnsiTheme="minorHAnsi" w:cstheme="minorHAnsi"/>
          <w:sz w:val="22"/>
          <w:szCs w:val="22"/>
        </w:rPr>
        <w:t xml:space="preserve">”), </w:t>
      </w:r>
    </w:p>
    <w:p w14:paraId="3CE9363A" w14:textId="1589FC9C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Wszelkie użyte w </w:t>
      </w:r>
      <w:bookmarkStart w:id="2" w:name="_Hlk85095267"/>
      <w:r w:rsidRPr="00882071">
        <w:rPr>
          <w:rFonts w:asciiTheme="minorHAnsi" w:hAnsiTheme="minorHAnsi" w:cstheme="minorHAnsi"/>
          <w:color w:val="000000"/>
          <w:sz w:val="22"/>
          <w:szCs w:val="22"/>
        </w:rPr>
        <w:t>Umow</w:t>
      </w:r>
      <w:r w:rsidR="005127EE" w:rsidRPr="00882071">
        <w:rPr>
          <w:rFonts w:asciiTheme="minorHAnsi" w:hAnsiTheme="minorHAnsi" w:cstheme="minorHAnsi"/>
          <w:color w:val="000000"/>
          <w:sz w:val="22"/>
          <w:szCs w:val="22"/>
        </w:rPr>
        <w:t>ie</w:t>
      </w:r>
      <w:r w:rsidRPr="00882071">
        <w:rPr>
          <w:rFonts w:asciiTheme="minorHAnsi" w:hAnsiTheme="minorHAnsi" w:cstheme="minorHAnsi"/>
          <w:color w:val="000000"/>
          <w:sz w:val="22"/>
          <w:szCs w:val="22"/>
        </w:rPr>
        <w:t xml:space="preserve"> trójstronnej o przeprowadzenie usługi rozwojowej </w:t>
      </w:r>
      <w:bookmarkEnd w:id="2"/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pojęcia pisane dużą literą mają znaczenie zdefiniowane w Regulaminie, dostępnym na stronie internetowej Projektu </w:t>
      </w:r>
      <w:hyperlink r:id="rId8" w:history="1">
        <w:r w:rsidR="00882071" w:rsidRPr="00882071">
          <w:rPr>
            <w:rStyle w:val="Hipercze"/>
            <w:rFonts w:asciiTheme="minorHAnsi" w:eastAsiaTheme="minorHAnsi" w:hAnsiTheme="minorHAnsi" w:cstheme="minorHAnsi"/>
            <w:sz w:val="22"/>
            <w:szCs w:val="22"/>
          </w:rPr>
          <w:t>www.kompetencjechemia.eu</w:t>
        </w:r>
      </w:hyperlink>
      <w:r w:rsidR="00882071"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</w:t>
      </w:r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i w Systemie Operatora </w:t>
      </w:r>
      <w:hyperlink r:id="rId9" w:history="1">
        <w:r w:rsidRPr="00882071">
          <w:rPr>
            <w:rStyle w:val="Hipercze"/>
            <w:rFonts w:asciiTheme="minorHAnsi" w:eastAsiaTheme="minorHAnsi" w:hAnsiTheme="minorHAnsi" w:cstheme="minorHAnsi"/>
            <w:sz w:val="22"/>
            <w:szCs w:val="22"/>
          </w:rPr>
          <w:t>www.kompetencjechemia.pl</w:t>
        </w:r>
      </w:hyperlink>
      <w:r w:rsidRPr="00882071">
        <w:rPr>
          <w:rFonts w:asciiTheme="minorHAnsi" w:eastAsiaTheme="minorHAnsi" w:hAnsiTheme="minorHAnsi" w:cstheme="minorHAnsi"/>
          <w:color w:val="000000"/>
          <w:sz w:val="22"/>
          <w:szCs w:val="22"/>
        </w:rPr>
        <w:t>.</w:t>
      </w:r>
    </w:p>
    <w:p w14:paraId="1D6B7CD3" w14:textId="080A2BCE" w:rsidR="005B062C" w:rsidRPr="00882071" w:rsidRDefault="005B062C" w:rsidP="00882071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5127EE" w:rsidRPr="00882071">
        <w:rPr>
          <w:rFonts w:asciiTheme="minorHAnsi" w:hAnsiTheme="minorHAnsi" w:cstheme="minorHAnsi"/>
          <w:sz w:val="22"/>
          <w:szCs w:val="22"/>
        </w:rPr>
        <w:t>U</w:t>
      </w:r>
      <w:r w:rsidRPr="00882071">
        <w:rPr>
          <w:rFonts w:asciiTheme="minorHAnsi" w:hAnsiTheme="minorHAnsi" w:cstheme="minorHAnsi"/>
          <w:sz w:val="22"/>
          <w:szCs w:val="22"/>
        </w:rPr>
        <w:t xml:space="preserve">sługi rozwojowej jest wynikiem realizacji Umowy wsparcia o nr </w:t>
      </w:r>
      <w:r w:rsidR="00F0798D" w:rsidRPr="00882071">
        <w:rPr>
          <w:rFonts w:asciiTheme="minorHAnsi" w:hAnsiTheme="minorHAnsi" w:cstheme="minorHAnsi"/>
          <w:sz w:val="22"/>
          <w:szCs w:val="22"/>
        </w:rPr>
        <w:t>……..</w:t>
      </w:r>
      <w:r w:rsidR="005127EE" w:rsidRPr="00882071">
        <w:rPr>
          <w:rFonts w:asciiTheme="minorHAnsi" w:hAnsiTheme="minorHAnsi" w:cstheme="minorHAnsi"/>
          <w:sz w:val="22"/>
          <w:szCs w:val="22"/>
        </w:rPr>
        <w:t>…………</w:t>
      </w:r>
      <w:r w:rsidR="00306EA4" w:rsidRPr="00882071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5127EE" w:rsidRPr="00882071">
        <w:rPr>
          <w:rFonts w:asciiTheme="minorHAnsi" w:hAnsiTheme="minorHAnsi" w:cstheme="minorHAnsi"/>
          <w:sz w:val="22"/>
          <w:szCs w:val="22"/>
        </w:rPr>
        <w:t>……</w:t>
      </w:r>
      <w:r w:rsidRPr="00882071">
        <w:rPr>
          <w:rFonts w:asciiTheme="minorHAnsi" w:hAnsiTheme="minorHAnsi" w:cstheme="minorHAnsi"/>
          <w:sz w:val="22"/>
          <w:szCs w:val="22"/>
        </w:rPr>
        <w:t xml:space="preserve">zawartej </w:t>
      </w:r>
      <w:r w:rsidR="005127EE" w:rsidRPr="00882071">
        <w:rPr>
          <w:rFonts w:asciiTheme="minorHAnsi" w:hAnsiTheme="minorHAnsi" w:cstheme="minorHAnsi"/>
          <w:sz w:val="22"/>
          <w:szCs w:val="22"/>
        </w:rPr>
        <w:t>pomiędzy</w:t>
      </w:r>
      <w:r w:rsidRPr="00882071">
        <w:rPr>
          <w:rFonts w:asciiTheme="minorHAnsi" w:hAnsiTheme="minorHAnsi" w:cstheme="minorHAnsi"/>
          <w:sz w:val="22"/>
          <w:szCs w:val="22"/>
        </w:rPr>
        <w:t xml:space="preserve"> Operatorem a </w:t>
      </w:r>
      <w:r w:rsidR="005127EE" w:rsidRPr="00882071">
        <w:rPr>
          <w:rFonts w:asciiTheme="minorHAnsi" w:hAnsiTheme="minorHAnsi" w:cstheme="minorHAnsi"/>
          <w:sz w:val="22"/>
          <w:szCs w:val="22"/>
        </w:rPr>
        <w:t>P</w:t>
      </w:r>
      <w:r w:rsidRPr="00882071">
        <w:rPr>
          <w:rFonts w:asciiTheme="minorHAnsi" w:hAnsiTheme="minorHAnsi" w:cstheme="minorHAnsi"/>
          <w:sz w:val="22"/>
          <w:szCs w:val="22"/>
        </w:rPr>
        <w:t xml:space="preserve">rzedsiębiorcą, w ramach której </w:t>
      </w:r>
      <w:r w:rsidR="005127EE" w:rsidRPr="00882071">
        <w:rPr>
          <w:rFonts w:asciiTheme="minorHAnsi" w:hAnsiTheme="minorHAnsi" w:cstheme="minorHAnsi"/>
          <w:sz w:val="22"/>
          <w:szCs w:val="22"/>
        </w:rPr>
        <w:t>Operator</w:t>
      </w:r>
      <w:r w:rsidRPr="00882071">
        <w:rPr>
          <w:rFonts w:asciiTheme="minorHAnsi" w:hAnsiTheme="minorHAnsi" w:cstheme="minorHAnsi"/>
          <w:sz w:val="22"/>
          <w:szCs w:val="22"/>
        </w:rPr>
        <w:t xml:space="preserve"> udziela Przedsiębiorcy wsparcia (w tym dofinansowanie do 80% oraz wkład własny minimalnie 20%) na realizację Usług rozwojowych, wynikających z </w:t>
      </w:r>
      <w:r w:rsidR="005127EE" w:rsidRPr="00882071">
        <w:rPr>
          <w:rFonts w:asciiTheme="minorHAnsi" w:hAnsiTheme="minorHAnsi" w:cstheme="minorHAnsi"/>
          <w:sz w:val="22"/>
          <w:szCs w:val="22"/>
        </w:rPr>
        <w:t>R</w:t>
      </w:r>
      <w:r w:rsidRPr="00882071">
        <w:rPr>
          <w:rFonts w:asciiTheme="minorHAnsi" w:hAnsiTheme="minorHAnsi" w:cstheme="minorHAnsi"/>
          <w:sz w:val="22"/>
          <w:szCs w:val="22"/>
        </w:rPr>
        <w:t xml:space="preserve">ekomendacji Rady Sektorowej </w:t>
      </w:r>
      <w:r w:rsidR="005127EE" w:rsidRPr="00882071">
        <w:rPr>
          <w:rFonts w:asciiTheme="minorHAnsi" w:hAnsiTheme="minorHAnsi" w:cstheme="minorHAnsi"/>
          <w:sz w:val="22"/>
          <w:szCs w:val="22"/>
        </w:rPr>
        <w:t>sektora chemicznego dla</w:t>
      </w:r>
      <w:r w:rsidRPr="00882071">
        <w:rPr>
          <w:rFonts w:asciiTheme="minorHAnsi" w:hAnsiTheme="minorHAnsi" w:cstheme="minorHAnsi"/>
          <w:sz w:val="22"/>
          <w:szCs w:val="22"/>
        </w:rPr>
        <w:t xml:space="preserve"> rekomendowanej grupy docelowej.</w:t>
      </w:r>
    </w:p>
    <w:p w14:paraId="0659C50D" w14:textId="2AEA2C63" w:rsidR="005B062C" w:rsidRPr="00882071" w:rsidRDefault="005B062C" w:rsidP="00882071">
      <w:pPr>
        <w:spacing w:after="0"/>
        <w:ind w:left="426"/>
        <w:jc w:val="both"/>
        <w:rPr>
          <w:rFonts w:cstheme="minorHAnsi"/>
        </w:rPr>
      </w:pPr>
      <w:r w:rsidRPr="00882071">
        <w:rPr>
          <w:rFonts w:cstheme="minorHAnsi"/>
        </w:rPr>
        <w:t xml:space="preserve"> </w:t>
      </w:r>
    </w:p>
    <w:p w14:paraId="103DB64F" w14:textId="77777777" w:rsidR="00306EA4" w:rsidRPr="00882071" w:rsidRDefault="00306EA4" w:rsidP="00882071">
      <w:pPr>
        <w:spacing w:after="0"/>
        <w:jc w:val="center"/>
        <w:rPr>
          <w:rFonts w:cstheme="minorHAnsi"/>
          <w:b/>
        </w:rPr>
      </w:pPr>
    </w:p>
    <w:p w14:paraId="1C7AC356" w14:textId="02A85E7E" w:rsidR="005127EE" w:rsidRPr="00882071" w:rsidRDefault="005127E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lastRenderedPageBreak/>
        <w:t>§ 2</w:t>
      </w:r>
    </w:p>
    <w:p w14:paraId="33916290" w14:textId="4C2441F0" w:rsidR="005127EE" w:rsidRPr="00882071" w:rsidRDefault="005127E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Realizacja usług rozwojowych</w:t>
      </w:r>
    </w:p>
    <w:p w14:paraId="26027BAA" w14:textId="77777777" w:rsidR="00DB1934" w:rsidRPr="00882071" w:rsidRDefault="00DB1934" w:rsidP="00882071">
      <w:pPr>
        <w:spacing w:after="0"/>
        <w:jc w:val="center"/>
        <w:rPr>
          <w:rFonts w:cstheme="minorHAnsi"/>
        </w:rPr>
      </w:pPr>
    </w:p>
    <w:p w14:paraId="20DFCBD2" w14:textId="2D886B8E" w:rsidR="00773A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zobowiązuje się do przeprowadzenia usługi wynikającej z Rekomendacji Rady sektorowej sektora chemicznego, </w:t>
      </w:r>
      <w:r w:rsidR="00BE338D" w:rsidRPr="00882071">
        <w:rPr>
          <w:rFonts w:asciiTheme="minorHAnsi" w:hAnsiTheme="minorHAnsi" w:cstheme="minorHAnsi"/>
          <w:sz w:val="22"/>
          <w:szCs w:val="22"/>
        </w:rPr>
        <w:t>zwan</w:t>
      </w:r>
      <w:r w:rsidRPr="00882071">
        <w:rPr>
          <w:rFonts w:asciiTheme="minorHAnsi" w:hAnsiTheme="minorHAnsi" w:cstheme="minorHAnsi"/>
          <w:sz w:val="22"/>
          <w:szCs w:val="22"/>
        </w:rPr>
        <w:t>ej</w:t>
      </w:r>
      <w:r w:rsidR="00BE338D" w:rsidRPr="00882071">
        <w:rPr>
          <w:rFonts w:asciiTheme="minorHAnsi" w:hAnsiTheme="minorHAnsi" w:cstheme="minorHAnsi"/>
          <w:sz w:val="22"/>
          <w:szCs w:val="22"/>
        </w:rPr>
        <w:t xml:space="preserve"> dalej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D83923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sługą rozwojową</w:t>
      </w:r>
      <w:r w:rsidR="00BE338D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o następującym temacie: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……………………………………………………………………..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………………………………………………………………………… </w:t>
      </w:r>
    </w:p>
    <w:p w14:paraId="4C8DCF26" w14:textId="53C57F14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Dostawca usług zobowiązuje się do przygotowania Karty</w:t>
      </w:r>
      <w:r w:rsidR="00CA5294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usługi </w:t>
      </w:r>
      <w:r w:rsidR="006E52C8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rozwojow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ej, zgodnie ze</w:t>
      </w:r>
      <w:r w:rsidR="00CA5294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Wzorem karty usługi spoza BUR stanowiącym Załącznik nr 5 do Regulaminu.</w:t>
      </w:r>
    </w:p>
    <w:p w14:paraId="4D64C604" w14:textId="7F1192E5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Aby usługa mogła się rozpocząć Karta usługi musi zostać pozytywnie </w:t>
      </w:r>
      <w:proofErr w:type="spellStart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zwalidowana</w:t>
      </w:r>
      <w:proofErr w:type="spellEnd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przez Operatora.</w:t>
      </w:r>
    </w:p>
    <w:p w14:paraId="603D5686" w14:textId="340CF0C8" w:rsidR="003D0629" w:rsidRPr="00882071" w:rsidRDefault="003D062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Operator nadaje Przedsiębiorcy ID wsparcia, które powinno zostać wskazane </w:t>
      </w:r>
      <w:r w:rsidR="00DA3E3C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dokumentach rozliczeniowych dotyczących realizowanej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="00DA3E3C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sługi.</w:t>
      </w:r>
    </w:p>
    <w:p w14:paraId="28E00C2C" w14:textId="571E104B" w:rsidR="00DA3E3C" w:rsidRPr="00882071" w:rsidRDefault="00DA3E3C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Dostawca usług jest zobowiązany do realizacji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sług rozwojowych zgodnie z zapisami pozytywnie </w:t>
      </w:r>
      <w:proofErr w:type="spellStart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zwalidowanej</w:t>
      </w:r>
      <w:proofErr w:type="spellEnd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127E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K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arty usługi oraz zgodnie z harmonogramem szczegółowym stanowiącym integralną część karty usługi.</w:t>
      </w:r>
    </w:p>
    <w:p w14:paraId="6C9D3B39" w14:textId="754C3D61" w:rsidR="00EA5099" w:rsidRPr="00882071" w:rsidRDefault="005727B0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</w:t>
      </w:r>
      <w:r w:rsidR="00752EF3" w:rsidRPr="00882071">
        <w:rPr>
          <w:rFonts w:asciiTheme="minorHAnsi" w:hAnsiTheme="minorHAnsi" w:cstheme="minorHAnsi"/>
          <w:sz w:val="22"/>
          <w:szCs w:val="22"/>
        </w:rPr>
        <w:t xml:space="preserve">oświadcza, iż spełnia wymagania,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w zakresie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</w:rPr>
        <w:t xml:space="preserve"> zapewnienia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należytej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</w:rPr>
        <w:t xml:space="preserve"> jakości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świadczenia usług, określone w § 7 ust. 2 </w:t>
      </w:r>
      <w:r w:rsidR="00DD1E9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R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ozporządzenia Ministra Rozwoju i Finansów z dnia 29 sierpnia 2017 r. w sprawie rejestru Podmiotów świadczących usługi rozwojowe (Dz. U. z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A3E3C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2017 r. poz. 1678)</w:t>
      </w:r>
      <w:r w:rsidR="005127EE" w:rsidRPr="00882071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4E620E2" w14:textId="7061DEE6" w:rsidR="00EA5099" w:rsidRPr="00882071" w:rsidRDefault="00EA5099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82071">
        <w:rPr>
          <w:rFonts w:asciiTheme="minorHAnsi" w:eastAsiaTheme="minorHAnsi" w:hAnsiTheme="minorHAnsi" w:cstheme="minorHAnsi"/>
          <w:sz w:val="22"/>
          <w:szCs w:val="22"/>
        </w:rPr>
        <w:t>Weryfikacja spełnienia warunków określonych w Rozporządzeniu, o którym mowa w pkt.6</w:t>
      </w:r>
      <w:r w:rsidR="00CA5294" w:rsidRPr="00882071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eastAsiaTheme="minorHAnsi" w:hAnsiTheme="minorHAnsi" w:cstheme="minorHAnsi"/>
          <w:sz w:val="22"/>
          <w:szCs w:val="22"/>
        </w:rPr>
        <w:t>będzie odbywać się w oparciu o pisemne oświadczenie Dostawcy Usług, iż posiada on certyfikat/dokument poświadczający udzielenie akredytacji, potwierdzający spełnienie wymagań, o których mowa w § 7 ust. 1 pkt. 1 oraz w § 6 ust. 1, z zastrzeżeniem § 7 ust. 5. Certyfikat/dokument poświadczający udzielenie akredytacji, o którym mowa powyżej, musi być wydany zgodnie z zasadami określonymi w § 7 ust. 3 i 4 Rozporządzenia. Operator zweryfikuje, czy certyfikat/dokument poświadczający udzielenie akredytacji, na który powołuje się Dostawca Usług, znajduje się w wykazie certyfikatów potwierdzających możliwość uzyskania wpisu do BUR.</w:t>
      </w:r>
    </w:p>
    <w:p w14:paraId="18EA8691" w14:textId="7C2383D8" w:rsidR="00DA3E3C" w:rsidRPr="00882071" w:rsidRDefault="00DD1E9E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Dostawca Usług zobowiązany jest do przeprowadzenia wśród uczestników usługi rozwojowej </w:t>
      </w:r>
      <w:r w:rsidR="005127EE" w:rsidRPr="00882071">
        <w:rPr>
          <w:rFonts w:asciiTheme="minorHAnsi" w:hAnsiTheme="minorHAnsi" w:cstheme="minorHAnsi"/>
          <w:sz w:val="22"/>
          <w:szCs w:val="22"/>
        </w:rPr>
        <w:t>A</w:t>
      </w:r>
      <w:r w:rsidRPr="00882071">
        <w:rPr>
          <w:rFonts w:asciiTheme="minorHAnsi" w:hAnsiTheme="minorHAnsi" w:cstheme="minorHAnsi"/>
          <w:sz w:val="22"/>
          <w:szCs w:val="22"/>
        </w:rPr>
        <w:t>nkiet oceniających poziom usługi rozwojowej zgodnych ze wzorem ankiety określonym</w:t>
      </w:r>
      <w:r w:rsidR="007A24C3" w:rsidRPr="00882071">
        <w:rPr>
          <w:rFonts w:ascii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</w:rPr>
        <w:t>w</w:t>
      </w:r>
      <w:r w:rsidR="007A24C3" w:rsidRPr="00882071">
        <w:rPr>
          <w:rFonts w:asciiTheme="minorHAnsi" w:hAnsiTheme="minorHAnsi" w:cstheme="minorHAnsi"/>
          <w:sz w:val="22"/>
          <w:szCs w:val="22"/>
        </w:rPr>
        <w:t> </w:t>
      </w:r>
      <w:r w:rsidRPr="00882071">
        <w:rPr>
          <w:rFonts w:asciiTheme="minorHAnsi" w:hAnsiTheme="minorHAnsi" w:cstheme="minorHAnsi"/>
          <w:sz w:val="22"/>
          <w:szCs w:val="22"/>
        </w:rPr>
        <w:t>Załączniku nr 4 do Regulaminu.</w:t>
      </w:r>
    </w:p>
    <w:p w14:paraId="43ED537C" w14:textId="5D819030" w:rsidR="00DD1E9E" w:rsidRPr="00882071" w:rsidRDefault="00DD1E9E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Przedsiębiorca oświadcza, że spełni wymogi dotyczące oceny </w:t>
      </w:r>
      <w:r w:rsidR="005127EE" w:rsidRPr="00882071">
        <w:rPr>
          <w:rFonts w:asciiTheme="minorHAnsi" w:hAnsiTheme="minorHAnsi" w:cstheme="minorHAnsi"/>
          <w:sz w:val="22"/>
          <w:szCs w:val="22"/>
        </w:rPr>
        <w:t>U</w:t>
      </w:r>
      <w:r w:rsidRPr="00882071">
        <w:rPr>
          <w:rFonts w:asciiTheme="minorHAnsi" w:hAnsiTheme="minorHAnsi" w:cstheme="minorHAnsi"/>
          <w:sz w:val="22"/>
          <w:szCs w:val="22"/>
        </w:rPr>
        <w:t xml:space="preserve">sługi poprzez wypełnienie </w:t>
      </w:r>
      <w:r w:rsidR="005127EE" w:rsidRPr="00882071">
        <w:rPr>
          <w:rFonts w:asciiTheme="minorHAnsi" w:hAnsiTheme="minorHAnsi" w:cstheme="minorHAnsi"/>
          <w:sz w:val="22"/>
          <w:szCs w:val="22"/>
        </w:rPr>
        <w:t>A</w:t>
      </w:r>
      <w:r w:rsidRPr="00882071">
        <w:rPr>
          <w:rFonts w:asciiTheme="minorHAnsi" w:hAnsiTheme="minorHAnsi" w:cstheme="minorHAnsi"/>
          <w:sz w:val="22"/>
          <w:szCs w:val="22"/>
        </w:rPr>
        <w:t>nkiety przez wszystkich Uczestników Usługi.</w:t>
      </w:r>
    </w:p>
    <w:p w14:paraId="066229D0" w14:textId="6E5335B8" w:rsidR="00BE338D" w:rsidRPr="00882071" w:rsidRDefault="00BE338D" w:rsidP="00882071">
      <w:pPr>
        <w:pStyle w:val="Akapitzlist"/>
        <w:numPr>
          <w:ilvl w:val="0"/>
          <w:numId w:val="38"/>
        </w:numPr>
        <w:tabs>
          <w:tab w:val="clear" w:pos="720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Realizacja </w:t>
      </w:r>
      <w:r w:rsidR="00F4688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usług rozwojow</w:t>
      </w:r>
      <w:r w:rsidR="00DD1E9E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w ramach </w:t>
      </w:r>
      <w:r w:rsidR="00DD1E9E" w:rsidRPr="00882071">
        <w:rPr>
          <w:rFonts w:asciiTheme="minorHAnsi" w:hAnsiTheme="minorHAnsi" w:cstheme="minorHAnsi"/>
          <w:sz w:val="22"/>
          <w:szCs w:val="22"/>
        </w:rPr>
        <w:t>P</w:t>
      </w:r>
      <w:r w:rsidRPr="00882071">
        <w:rPr>
          <w:rFonts w:asciiTheme="minorHAnsi" w:hAnsiTheme="minorHAnsi" w:cstheme="minorHAnsi"/>
          <w:sz w:val="22"/>
          <w:szCs w:val="22"/>
        </w:rPr>
        <w:t>rojektu odbywa się na zasadach i warunkach określonych w niniejszej Umowie</w:t>
      </w:r>
      <w:r w:rsidR="00DD1E9E" w:rsidRPr="00882071">
        <w:rPr>
          <w:rFonts w:asciiTheme="minorHAnsi" w:hAnsiTheme="minorHAnsi" w:cstheme="minorHAnsi"/>
          <w:sz w:val="22"/>
          <w:szCs w:val="22"/>
        </w:rPr>
        <w:t xml:space="preserve"> oraz w Regulaminie.</w:t>
      </w:r>
    </w:p>
    <w:p w14:paraId="4AEF0711" w14:textId="77777777" w:rsidR="005127EE" w:rsidRPr="00882071" w:rsidRDefault="005127EE" w:rsidP="00882071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7EEABCFE" w14:textId="77F8F900" w:rsidR="00BE338D" w:rsidRPr="00882071" w:rsidRDefault="00BE338D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 xml:space="preserve">§ </w:t>
      </w:r>
      <w:r w:rsidR="00DD1E9E" w:rsidRPr="00882071">
        <w:rPr>
          <w:rFonts w:cstheme="minorHAnsi"/>
          <w:b/>
        </w:rPr>
        <w:t>3</w:t>
      </w:r>
    </w:p>
    <w:p w14:paraId="2D561A6A" w14:textId="5634DEA4" w:rsidR="00F04B75" w:rsidRPr="00882071" w:rsidRDefault="00F04B75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Dokumenty rozliczeniowe</w:t>
      </w:r>
    </w:p>
    <w:p w14:paraId="454E1092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5F3FA42C" w14:textId="32DF2D3D" w:rsidR="00F04B75" w:rsidRPr="00882071" w:rsidRDefault="00F04B75" w:rsidP="00882071">
      <w:pPr>
        <w:pStyle w:val="Akapitzlist"/>
        <w:numPr>
          <w:ilvl w:val="0"/>
          <w:numId w:val="39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Przedsiębiorca jest zobowiązany (w ciągu 5</w:t>
      </w:r>
      <w:r w:rsidRPr="00882071">
        <w:rPr>
          <w:rFonts w:asciiTheme="minorHAnsi" w:hAnsiTheme="minorHAnsi" w:cstheme="minorHAnsi"/>
          <w:sz w:val="22"/>
          <w:szCs w:val="22"/>
        </w:rPr>
        <w:t xml:space="preserve"> dni </w:t>
      </w:r>
      <w:r w:rsidRPr="00882071">
        <w:rPr>
          <w:rFonts w:asciiTheme="minorHAnsi" w:hAnsiTheme="minorHAnsi" w:cstheme="minorHAnsi"/>
          <w:bCs/>
          <w:sz w:val="22"/>
          <w:szCs w:val="22"/>
        </w:rPr>
        <w:t>roboczych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od </w:t>
      </w:r>
      <w:r w:rsidRPr="00882071">
        <w:rPr>
          <w:rFonts w:asciiTheme="minorHAnsi" w:hAnsiTheme="minorHAnsi" w:cstheme="minorHAnsi"/>
          <w:bCs/>
          <w:sz w:val="22"/>
          <w:szCs w:val="22"/>
        </w:rPr>
        <w:t>zakończenia</w:t>
      </w:r>
      <w:r w:rsidRPr="00882071">
        <w:rPr>
          <w:rFonts w:asciiTheme="minorHAnsi" w:hAnsiTheme="minorHAnsi" w:cstheme="minorHAnsi"/>
          <w:sz w:val="22"/>
          <w:szCs w:val="22"/>
        </w:rPr>
        <w:t xml:space="preserve"> usługi rozwojowej</w:t>
      </w:r>
      <w:r w:rsidRPr="00882071">
        <w:rPr>
          <w:rFonts w:asciiTheme="minorHAnsi" w:hAnsiTheme="minorHAnsi" w:cstheme="minorHAnsi"/>
          <w:bCs/>
          <w:sz w:val="22"/>
          <w:szCs w:val="22"/>
        </w:rPr>
        <w:t>) do wgrania do systemu Operatora następujących dokumentów</w:t>
      </w:r>
      <w:r w:rsidR="00882071">
        <w:rPr>
          <w:rFonts w:asciiTheme="minorHAnsi" w:hAnsiTheme="minorHAnsi" w:cstheme="minorHAnsi"/>
          <w:bCs/>
          <w:sz w:val="22"/>
          <w:szCs w:val="22"/>
        </w:rPr>
        <w:t>:</w:t>
      </w:r>
    </w:p>
    <w:p w14:paraId="2544207B" w14:textId="77777777" w:rsidR="007A24C3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poprawnie wystawionej faktury VAT (wystawionej przez Dostawcę Usługi na Przedsiębiorcę) zawierającej</w:t>
      </w:r>
      <w:r w:rsidRPr="00882071">
        <w:rPr>
          <w:rFonts w:asciiTheme="minorHAnsi" w:hAnsiTheme="minorHAnsi" w:cstheme="minorHAnsi"/>
          <w:sz w:val="22"/>
          <w:szCs w:val="22"/>
        </w:rPr>
        <w:t xml:space="preserve"> następujące informacje: tytuł usługi rozwojowej oraz identyfikatory nadane w</w:t>
      </w:r>
      <w:r w:rsidR="007A24C3" w:rsidRPr="00882071">
        <w:rPr>
          <w:rFonts w:asciiTheme="minorHAnsi" w:hAnsiTheme="minorHAnsi" w:cstheme="minorHAnsi"/>
          <w:sz w:val="22"/>
          <w:szCs w:val="22"/>
        </w:rPr>
        <w:t> </w:t>
      </w:r>
      <w:r w:rsidRPr="00882071">
        <w:rPr>
          <w:rFonts w:asciiTheme="minorHAnsi" w:hAnsiTheme="minorHAnsi" w:cstheme="minorHAnsi"/>
          <w:sz w:val="22"/>
          <w:szCs w:val="22"/>
        </w:rPr>
        <w:t xml:space="preserve">systemie informatycznym (ID wsparcia), dane Przedsiębiorcy, data świadczenia usługi rozwojowej, imię i nazwisko </w:t>
      </w:r>
      <w:r w:rsidRPr="00882071">
        <w:rPr>
          <w:rFonts w:asciiTheme="minorHAnsi" w:hAnsiTheme="minorHAnsi" w:cstheme="minorHAnsi"/>
          <w:bCs/>
          <w:sz w:val="22"/>
          <w:szCs w:val="22"/>
        </w:rPr>
        <w:t>uczestników indywidualnych</w:t>
      </w:r>
      <w:r w:rsidRPr="00882071">
        <w:rPr>
          <w:rFonts w:asciiTheme="minorHAnsi" w:hAnsiTheme="minorHAnsi" w:cstheme="minorHAnsi"/>
          <w:sz w:val="22"/>
          <w:szCs w:val="22"/>
        </w:rPr>
        <w:t xml:space="preserve"> oraz cenę za osobę; </w:t>
      </w:r>
    </w:p>
    <w:p w14:paraId="14BCC21C" w14:textId="7733F916" w:rsidR="007A24C3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lastRenderedPageBreak/>
        <w:t>dokumentu potwierdzającego zakończenie usługi rozwojowej, tj. certyfikat, zaświadczenie zawierające następujące informacje: logotypy Funduszy Europejskich, Unii Europejskiej i PARP, tytuł usługi rozwojowej, numer usługi rozwojowej (ID usługi) oraz identyfikatory nadane w</w:t>
      </w:r>
      <w:r w:rsidR="00882071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Systemie informatycznym (ID wsparcia), dane Przedsiębiorcy, datę świadczenia usługi rozwojowej, liczbę godzin usługi rozwojowej, informację na temat efektów uczenia się lub innych osiągniętych efektów tych usług oraz kod kwalifikacji w Zintegrowanym Systemie Kwalifikacji (jeżeli usługa miała na celu przygotowanie do uzyskania kwalifikacji, o której mowa w art. 2 pkt. 8 ustawy z dnia 22 stycznia 2015r. o Zintegrowanym Systemie Kwalifikacji w</w:t>
      </w:r>
      <w:r w:rsidR="00882071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sposób określony w tej ustawie), podpisany przez Dostawcę Usług. W przypadku doradztwa dodatkowo wymagany jest Formularz wykonania usługi doradczej stanowiący Załącznik nr 11 do Regulaminu rekrutacji i uczestnictwa w projekcie, podpisany przez doradcę oraz Przedsiębiorcę, a także może być dodatkowo wymagany raport lub analiza stanowiący efekt usługi rozwojowej. Dla usługi podlegającej przepisom prawa dokument powinien być wydany zgodnie z przepisami. Potwierdzenie zawierające powyższe elementy może być wystawione jako dodatkowy dokument,</w:t>
      </w:r>
    </w:p>
    <w:p w14:paraId="6240F5A7" w14:textId="0CD2F990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oświadczenia o frekwencji oraz miejscu przechowywania oryginałów list obecności wystawionego przez Przedsiębiorcę, którego wzór stanowi Załącznik nr 2 do Regulaminu. Oświadczenie potwierdza obecność pracowników na minimum 80% godzin usług rozwojowych oraz zobowiązuje Przedsiębiorstwo do przechowywania oryginałów list obecności przez okres dziesięciu lat podatkowych od daty zawarcia Umowy Wsparcia,</w:t>
      </w:r>
    </w:p>
    <w:p w14:paraId="711CED7E" w14:textId="2E02F9F1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ankiet oceniających usługi spoza BUR wg. wzoru stanowiącego Załącznik nr 4 do Regulaminu,</w:t>
      </w:r>
    </w:p>
    <w:p w14:paraId="7DCFF534" w14:textId="5B0CCCF8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skanu umowy trójstronnej o świadczenie usługi rozwojowej, którą Przedsiębiorca zawarł z</w:t>
      </w:r>
      <w:r w:rsidR="008406FE">
        <w:rPr>
          <w:rFonts w:asciiTheme="minorHAnsi" w:hAnsiTheme="minorHAnsi" w:cstheme="minorHAnsi"/>
          <w:bCs/>
          <w:sz w:val="22"/>
          <w:szCs w:val="22"/>
        </w:rPr>
        <w:t> </w:t>
      </w:r>
      <w:r w:rsidRPr="00882071">
        <w:rPr>
          <w:rFonts w:asciiTheme="minorHAnsi" w:hAnsiTheme="minorHAnsi" w:cstheme="minorHAnsi"/>
          <w:bCs/>
          <w:sz w:val="22"/>
          <w:szCs w:val="22"/>
        </w:rPr>
        <w:t>Dostawcą Usług i Operatorem</w:t>
      </w:r>
    </w:p>
    <w:p w14:paraId="3D61D7C4" w14:textId="5A63A25E" w:rsidR="005127EE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dokumentu potwierdzającego wpłatę wkładu własnego na konto Operatora: 11 1140 1108 0000 2392 2700 1028,</w:t>
      </w:r>
    </w:p>
    <w:p w14:paraId="21C91366" w14:textId="3B58E2F0" w:rsidR="00F04B75" w:rsidRPr="00882071" w:rsidRDefault="00F04B75" w:rsidP="00882071">
      <w:pPr>
        <w:pStyle w:val="Akapitzlist"/>
        <w:numPr>
          <w:ilvl w:val="0"/>
          <w:numId w:val="44"/>
        </w:numPr>
        <w:spacing w:before="120" w:line="276" w:lineRule="auto"/>
        <w:ind w:left="851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2071">
        <w:rPr>
          <w:rFonts w:asciiTheme="minorHAnsi" w:hAnsiTheme="minorHAnsi" w:cstheme="minorHAnsi"/>
          <w:bCs/>
          <w:sz w:val="22"/>
          <w:szCs w:val="22"/>
        </w:rPr>
        <w:t>dokumentu potwierdzającego dokonanie płatności VAT przez Przedsiębiorcę przelewem na konto Dostawcy Usług- jeśli dotyczy</w:t>
      </w:r>
      <w:r w:rsidR="00DD3D7C" w:rsidRPr="00882071">
        <w:rPr>
          <w:rFonts w:asciiTheme="minorHAnsi" w:hAnsiTheme="minorHAnsi" w:cstheme="minorHAnsi"/>
          <w:bCs/>
          <w:sz w:val="22"/>
          <w:szCs w:val="22"/>
        </w:rPr>
        <w:t>.</w:t>
      </w:r>
    </w:p>
    <w:p w14:paraId="34E1F4E9" w14:textId="77777777" w:rsidR="00DD3D7C" w:rsidRPr="00882071" w:rsidRDefault="00DD3D7C" w:rsidP="00882071">
      <w:pPr>
        <w:pStyle w:val="Akapitzlist"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29E4EA" w14:textId="4DCA6717" w:rsidR="00F04B75" w:rsidRPr="00882071" w:rsidRDefault="00F04B75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§ 4</w:t>
      </w:r>
    </w:p>
    <w:p w14:paraId="53608B71" w14:textId="5EDE8675" w:rsidR="00DD1E9E" w:rsidRPr="00882071" w:rsidRDefault="00DD1E9E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Płatności za usługę</w:t>
      </w:r>
    </w:p>
    <w:p w14:paraId="19D9130B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23E27683" w14:textId="1FC79A51" w:rsidR="00DD1E9E" w:rsidRPr="00882071" w:rsidRDefault="00DD1E9E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color w:val="FF0000"/>
        </w:rPr>
      </w:pPr>
      <w:r w:rsidRPr="00882071">
        <w:rPr>
          <w:rFonts w:cstheme="minorHAnsi"/>
          <w:bCs/>
        </w:rPr>
        <w:t>Dostawca usług zobowiązuje się do świadczenia usługi za cenę zgodną z ceną wskazaną w Karcie Usługi.</w:t>
      </w:r>
    </w:p>
    <w:p w14:paraId="1490BE70" w14:textId="2224561D" w:rsidR="00154896" w:rsidRPr="00882071" w:rsidRDefault="00DD1E9E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color w:val="FF0000"/>
        </w:rPr>
      </w:pPr>
      <w:r w:rsidRPr="00882071">
        <w:rPr>
          <w:rFonts w:cstheme="minorHAnsi"/>
          <w:bCs/>
        </w:rPr>
        <w:t xml:space="preserve">Dostawca </w:t>
      </w:r>
      <w:r w:rsidR="00154896" w:rsidRPr="00882071">
        <w:rPr>
          <w:rFonts w:cstheme="minorHAnsi"/>
          <w:bCs/>
        </w:rPr>
        <w:t xml:space="preserve">usług </w:t>
      </w:r>
      <w:r w:rsidRPr="00882071">
        <w:rPr>
          <w:rFonts w:cstheme="minorHAnsi"/>
          <w:bCs/>
        </w:rPr>
        <w:t>po zakończeniu usługi wystawia faktur</w:t>
      </w:r>
      <w:r w:rsidR="00154896" w:rsidRPr="00882071">
        <w:rPr>
          <w:rFonts w:cstheme="minorHAnsi"/>
          <w:bCs/>
        </w:rPr>
        <w:t>ę</w:t>
      </w:r>
      <w:r w:rsidRPr="00882071">
        <w:rPr>
          <w:rFonts w:cstheme="minorHAnsi"/>
          <w:bCs/>
        </w:rPr>
        <w:t xml:space="preserve"> Vat </w:t>
      </w:r>
      <w:r w:rsidR="00154896" w:rsidRPr="00882071">
        <w:rPr>
          <w:rFonts w:cstheme="minorHAnsi"/>
          <w:bCs/>
        </w:rPr>
        <w:t>na Przedsiębiorcę.</w:t>
      </w:r>
    </w:p>
    <w:p w14:paraId="44D83D94" w14:textId="235038A0" w:rsidR="00F04B75" w:rsidRPr="00882071" w:rsidRDefault="00F04B75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 xml:space="preserve">Cena usługi rozwojowej wymieniona w dokumentach rozliczeniowych nie może być wyższa niż cena wskazana w Karcie usługi spoza BUR, na podstawie, której Przedsiębiorca zapisał się na usługę rozwojową. W przypadku, gdy cena usługi rozwojowej jest niższa niż wskazana w Karcie usługi, Operator dokonuje refundacji kosztów usługi rozwojowej do wysokości wynikającej z faktury za zrealizowaną usługę rozwojową. Jeżeli cena usługi rozwojowej jest wyższa, Operator dokonuje refundacji kosztów usługi do kwoty wskazanej w Karcie usługi, </w:t>
      </w:r>
      <w:bookmarkStart w:id="3" w:name="_Hlk86125081"/>
      <w:r w:rsidRPr="00882071">
        <w:rPr>
          <w:rFonts w:cstheme="minorHAnsi"/>
        </w:rPr>
        <w:t xml:space="preserve">zaś kwota powyżej ceny z Karty usługi nie zostanie opłacona przez Operatora i stanowić będzie koszt własny </w:t>
      </w:r>
      <w:r w:rsidR="008B2E9C" w:rsidRPr="00882071">
        <w:rPr>
          <w:rFonts w:cstheme="minorHAnsi"/>
        </w:rPr>
        <w:t>Przedsiębiorstwa,</w:t>
      </w:r>
      <w:r w:rsidR="00EA5099" w:rsidRPr="00882071">
        <w:rPr>
          <w:rFonts w:cstheme="minorHAnsi"/>
        </w:rPr>
        <w:t xml:space="preserve"> do którego pokrycia zobowiązany jest Przedsiębiorca</w:t>
      </w:r>
      <w:r w:rsidRPr="00882071">
        <w:rPr>
          <w:rFonts w:cstheme="minorHAnsi"/>
        </w:rPr>
        <w:t>.</w:t>
      </w:r>
      <w:bookmarkEnd w:id="3"/>
    </w:p>
    <w:p w14:paraId="5206D0E5" w14:textId="297A8CA3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Przedsiębiorca jest zobowiązany do wpłaty wkładu własnego na konto Operatora: 11 1140 1108 0000 2392 2700 1028 w ciągu 5 dni roboczych od zakończenia usługi rozwojowej.</w:t>
      </w:r>
    </w:p>
    <w:p w14:paraId="5D7221DB" w14:textId="1CAAE8FF" w:rsidR="00F04B75" w:rsidRPr="00882071" w:rsidRDefault="00F04B75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lastRenderedPageBreak/>
        <w:t>Przedsiębiorca zobowiązuje się do zapłaty Dostawcy Usług podatku Vat (jeżeli występuje).</w:t>
      </w:r>
    </w:p>
    <w:p w14:paraId="3F21D603" w14:textId="128CF1D1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Przedsiębiorca </w:t>
      </w:r>
      <w:r w:rsidR="00F04B75" w:rsidRPr="00882071">
        <w:rPr>
          <w:rFonts w:cstheme="minorHAnsi"/>
          <w:bCs/>
        </w:rPr>
        <w:t xml:space="preserve">w ciągu 5 dni roboczych od zakończenia </w:t>
      </w:r>
      <w:r w:rsidR="00DD3D7C" w:rsidRPr="00882071">
        <w:rPr>
          <w:rFonts w:cstheme="minorHAnsi"/>
          <w:bCs/>
        </w:rPr>
        <w:t>U</w:t>
      </w:r>
      <w:r w:rsidR="00F04B75" w:rsidRPr="00882071">
        <w:rPr>
          <w:rFonts w:cstheme="minorHAnsi"/>
          <w:bCs/>
        </w:rPr>
        <w:t>sługi rozwojowej</w:t>
      </w:r>
      <w:r w:rsidR="00DD3D7C" w:rsidRPr="00882071">
        <w:rPr>
          <w:rFonts w:cstheme="minorHAnsi"/>
          <w:bCs/>
        </w:rPr>
        <w:t xml:space="preserve"> </w:t>
      </w:r>
      <w:r w:rsidRPr="00882071">
        <w:rPr>
          <w:rFonts w:cstheme="minorHAnsi"/>
          <w:bCs/>
        </w:rPr>
        <w:t>wgrywa do Systemu Operatora dokumenty określone w § 3.</w:t>
      </w:r>
    </w:p>
    <w:p w14:paraId="1F12BBAE" w14:textId="28BD0EB8" w:rsidR="00154896" w:rsidRPr="00882071" w:rsidRDefault="00154896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dokonuje weryfikacji otrzymanych dokumentów i po ich zaakceptowaniu dokonuje przelewu na konto Dostawcy Usług kwoty wynikającej z zatwierdzonych dokumentów.</w:t>
      </w:r>
    </w:p>
    <w:p w14:paraId="618BC919" w14:textId="282B0EEF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Niezłożenie przez Przedsiębiorcę wyjaśnień/dokumentów w terminie wyznaczonym przez Operatora równoznaczne jest z brakiem zapłaty za usługę rozwojową Dostawcy Usług przez Operatora.</w:t>
      </w:r>
    </w:p>
    <w:p w14:paraId="4EA82DA7" w14:textId="70DD9A43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w terminie do 14 dni roboczych od otrzymania od Przedsiębiorcy wszelkich wymaganych dokumentów dokona ich weryfikacji pod względem formalnym, rachunkowym i merytorycznym. Bieg terminu na weryfikację i zatwierdzenie dokumentów rozliczeniowych może zostać zawieszony w przypadku potrzeby uzyskania dodatkowych wyjaśnień lub korekt w zakresie dokumentów rozliczeniowych lub potrzeby wyjaśnienia kwalifikowalności wydatku. W uzasadnionych przypadkach, w szczególności w przypadku dużej liczby złożonych dokumentów, termin ten może zostać wydłużony, o czym Operator będzie informował Przedsiębiorcę na bieżąco.</w:t>
      </w:r>
    </w:p>
    <w:p w14:paraId="701DF1D2" w14:textId="4E7F0BAD" w:rsidR="00EA5099" w:rsidRPr="00882071" w:rsidRDefault="00EA5099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Operator dokonuje opłaty w terminie do 14 dni kalendarzowych od zaakceptowania kompletnych i poprawnych dokumentów oraz po zweryfikowaniu dokonania przez uczestnika i pracodawcę oceny usługi rozwojowej spoza BUR.</w:t>
      </w:r>
    </w:p>
    <w:p w14:paraId="10B819CB" w14:textId="16B6711C" w:rsidR="007F2F6E" w:rsidRPr="00882071" w:rsidRDefault="002D48A8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 xml:space="preserve">Operator </w:t>
      </w:r>
      <w:r w:rsidR="00BF49A1" w:rsidRPr="00882071">
        <w:rPr>
          <w:rFonts w:cstheme="minorHAnsi"/>
        </w:rPr>
        <w:t xml:space="preserve">nie odpowiada za ewentualne szkody wyrządzone przez </w:t>
      </w:r>
      <w:r w:rsidR="00511B6A" w:rsidRPr="00882071">
        <w:rPr>
          <w:rFonts w:cstheme="minorHAnsi"/>
        </w:rPr>
        <w:t>Dostawcę Usług</w:t>
      </w:r>
      <w:r w:rsidR="00BF49A1" w:rsidRPr="00882071">
        <w:rPr>
          <w:rFonts w:cstheme="minorHAnsi"/>
        </w:rPr>
        <w:t xml:space="preserve"> osobom trzecim przy świadczeniu </w:t>
      </w:r>
      <w:r w:rsidR="006E52C8" w:rsidRPr="00882071">
        <w:rPr>
          <w:rFonts w:cstheme="minorHAnsi"/>
          <w:color w:val="000000" w:themeColor="text1"/>
        </w:rPr>
        <w:t>usługi rozwojowej</w:t>
      </w:r>
      <w:r w:rsidR="00BF49A1" w:rsidRPr="00882071">
        <w:rPr>
          <w:rFonts w:cstheme="minorHAnsi"/>
        </w:rPr>
        <w:t xml:space="preserve">. </w:t>
      </w:r>
    </w:p>
    <w:p w14:paraId="04241FBD" w14:textId="49D34B03" w:rsidR="00773A29" w:rsidRPr="00882071" w:rsidRDefault="00511B6A" w:rsidP="0088207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theme="minorHAnsi"/>
        </w:rPr>
      </w:pPr>
      <w:r w:rsidRPr="00882071">
        <w:rPr>
          <w:rFonts w:cstheme="minorHAnsi"/>
        </w:rPr>
        <w:t>Dostawca Usług</w:t>
      </w:r>
      <w:r w:rsidR="00BF49A1" w:rsidRPr="00882071">
        <w:rPr>
          <w:rFonts w:cstheme="minorHAnsi"/>
        </w:rPr>
        <w:t xml:space="preserve"> pokryje wszelkie uzasadnione szkody i koszty poniesione przez </w:t>
      </w:r>
      <w:r w:rsidR="002D48A8" w:rsidRPr="00882071">
        <w:rPr>
          <w:rFonts w:cstheme="minorHAnsi"/>
        </w:rPr>
        <w:t xml:space="preserve">Operatora </w:t>
      </w:r>
      <w:r w:rsidR="00BF49A1" w:rsidRPr="00882071">
        <w:rPr>
          <w:rFonts w:cstheme="minorHAnsi"/>
        </w:rPr>
        <w:t>w razie wystąpienia z uzasadnionymi roszczeniami przez osoby trzecie z tytułu nienależytego wykonania usługi</w:t>
      </w:r>
      <w:r w:rsidR="006E52C8" w:rsidRPr="00882071">
        <w:rPr>
          <w:rFonts w:cstheme="minorHAnsi"/>
          <w:color w:val="000000" w:themeColor="text1"/>
        </w:rPr>
        <w:t xml:space="preserve"> rozwojowej</w:t>
      </w:r>
      <w:r w:rsidR="00BF49A1" w:rsidRPr="00882071">
        <w:rPr>
          <w:rFonts w:cstheme="minorHAnsi"/>
        </w:rPr>
        <w:t>.</w:t>
      </w:r>
    </w:p>
    <w:p w14:paraId="40C5F84C" w14:textId="77777777" w:rsidR="00543504" w:rsidRPr="00882071" w:rsidRDefault="00543504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BA7D8C" w14:textId="5158A93B" w:rsidR="002D48A8" w:rsidRPr="00882071" w:rsidRDefault="002D48A8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0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04B75" w:rsidRPr="00882071">
        <w:rPr>
          <w:rFonts w:asciiTheme="minorHAnsi" w:hAnsiTheme="minorHAnsi" w:cstheme="minorHAnsi"/>
          <w:b/>
          <w:sz w:val="22"/>
          <w:szCs w:val="22"/>
        </w:rPr>
        <w:t>5</w:t>
      </w:r>
    </w:p>
    <w:p w14:paraId="68FD33F0" w14:textId="2129E34C" w:rsidR="00F04B75" w:rsidRPr="00882071" w:rsidRDefault="00F04B75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071">
        <w:rPr>
          <w:rFonts w:asciiTheme="minorHAnsi" w:hAnsiTheme="minorHAnsi" w:cstheme="minorHAnsi"/>
          <w:b/>
          <w:sz w:val="22"/>
          <w:szCs w:val="22"/>
        </w:rPr>
        <w:t>Ochrona danych osobowych</w:t>
      </w:r>
      <w:r w:rsidR="00CB290F" w:rsidRPr="00882071">
        <w:rPr>
          <w:rFonts w:asciiTheme="minorHAnsi" w:hAnsiTheme="minorHAnsi" w:cstheme="minorHAnsi"/>
          <w:b/>
          <w:sz w:val="22"/>
          <w:szCs w:val="22"/>
        </w:rPr>
        <w:t xml:space="preserve"> i zachowanie poufności</w:t>
      </w:r>
    </w:p>
    <w:p w14:paraId="708B09CB" w14:textId="77777777" w:rsidR="00DD3D7C" w:rsidRPr="00882071" w:rsidRDefault="00DD3D7C" w:rsidP="00882071">
      <w:pPr>
        <w:pStyle w:val="Akapitzlist"/>
        <w:spacing w:before="12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1C918" w14:textId="12E2C126" w:rsidR="00BF49A1" w:rsidRPr="00882071" w:rsidRDefault="00511B6A" w:rsidP="00882071">
      <w:pPr>
        <w:numPr>
          <w:ilvl w:val="0"/>
          <w:numId w:val="14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>Dostawca Usług</w:t>
      </w:r>
      <w:r w:rsidR="00BF49A1" w:rsidRPr="00882071">
        <w:rPr>
          <w:rFonts w:cstheme="minorHAnsi"/>
          <w:bCs/>
        </w:rPr>
        <w:t xml:space="preserve"> zachowa informacje poufne </w:t>
      </w:r>
      <w:r w:rsidR="00F04B75" w:rsidRPr="00882071">
        <w:rPr>
          <w:rFonts w:cstheme="minorHAnsi"/>
          <w:bCs/>
        </w:rPr>
        <w:t xml:space="preserve">dotyczące </w:t>
      </w:r>
      <w:r w:rsidR="002D48A8" w:rsidRPr="00882071">
        <w:rPr>
          <w:rFonts w:cstheme="minorHAnsi"/>
          <w:bCs/>
        </w:rPr>
        <w:t xml:space="preserve">Przedsiębiorcy </w:t>
      </w:r>
      <w:r w:rsidR="00BF49A1" w:rsidRPr="00882071">
        <w:rPr>
          <w:rFonts w:cstheme="minorHAnsi"/>
          <w:bCs/>
        </w:rPr>
        <w:t>w tajem</w:t>
      </w:r>
      <w:r w:rsidR="009B4C85" w:rsidRPr="00882071">
        <w:rPr>
          <w:rFonts w:cstheme="minorHAnsi"/>
          <w:bCs/>
        </w:rPr>
        <w:t xml:space="preserve">nicy, w szczególności podejmie </w:t>
      </w:r>
      <w:r w:rsidR="00BF49A1" w:rsidRPr="00882071">
        <w:rPr>
          <w:rFonts w:cstheme="minorHAnsi"/>
          <w:bCs/>
        </w:rPr>
        <w:t xml:space="preserve">w stosunku do nich takie same środki ostrożności oraz takie same środki zabezpieczające jak te stosowane przez </w:t>
      </w:r>
      <w:r w:rsidR="002D48A8" w:rsidRPr="00882071">
        <w:rPr>
          <w:rFonts w:cstheme="minorHAnsi"/>
        </w:rPr>
        <w:t>Oper</w:t>
      </w:r>
      <w:r w:rsidR="00F04B75" w:rsidRPr="00882071">
        <w:rPr>
          <w:rFonts w:cstheme="minorHAnsi"/>
        </w:rPr>
        <w:t>a</w:t>
      </w:r>
      <w:r w:rsidR="002D48A8" w:rsidRPr="00882071">
        <w:rPr>
          <w:rFonts w:cstheme="minorHAnsi"/>
        </w:rPr>
        <w:t>tora</w:t>
      </w:r>
      <w:r w:rsidR="00BF49A1" w:rsidRPr="00882071">
        <w:rPr>
          <w:rFonts w:cstheme="minorHAnsi"/>
          <w:bCs/>
        </w:rPr>
        <w:t xml:space="preserve"> w stosunku do jego własnych informacji poufnych.</w:t>
      </w:r>
    </w:p>
    <w:p w14:paraId="0EB6C669" w14:textId="77777777" w:rsidR="007A24C3" w:rsidRPr="00882071" w:rsidRDefault="00BF49A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Za informacje poufne uważa się wszelkie informacje lub dane dotyczące działalności </w:t>
      </w:r>
      <w:r w:rsidR="002D48A8" w:rsidRPr="00882071">
        <w:rPr>
          <w:rFonts w:cstheme="minorHAnsi"/>
          <w:bCs/>
        </w:rPr>
        <w:t xml:space="preserve">Przedsiębiorcy </w:t>
      </w:r>
      <w:r w:rsidRPr="00882071">
        <w:rPr>
          <w:rFonts w:cstheme="minorHAnsi"/>
          <w:bCs/>
        </w:rPr>
        <w:t>stanowiące tajemnicę przedsiębiorstwa w rozumieniu art. 11 ust. 4 ustawy z</w:t>
      </w:r>
      <w:r w:rsidR="00F00134" w:rsidRPr="00882071">
        <w:rPr>
          <w:rFonts w:cstheme="minorHAnsi"/>
          <w:bCs/>
        </w:rPr>
        <w:t> </w:t>
      </w:r>
      <w:r w:rsidRPr="00882071">
        <w:rPr>
          <w:rFonts w:cstheme="minorHAnsi"/>
          <w:bCs/>
        </w:rPr>
        <w:t xml:space="preserve">dnia 16 kwietnia 1993 r. o zwalczeniu nieuczciwej konkurencji (Dz. U. z 2003 r. nr 153, poz. 1503j.t.), w szczególności informacje organizacyjne, finansowe, prawne, marketingowe lub inne informacje posiadające wartość gospodarczą, a także informacje uzyskane w wyniku analizy lub przetworzenia dostarczonych informacji, niezależnie od sposobu ich ujawnienia osobie działającej w imieniu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. Z wyłączeniem informacji albo danych, które były w posiadaniu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 lub były jej znane przed ich uzyskaniem od </w:t>
      </w:r>
      <w:r w:rsidR="00C850BE" w:rsidRPr="00882071">
        <w:rPr>
          <w:rFonts w:cstheme="minorHAnsi"/>
          <w:bCs/>
        </w:rPr>
        <w:t>Zamawiającego</w:t>
      </w:r>
      <w:r w:rsidRPr="00882071">
        <w:rPr>
          <w:rFonts w:cstheme="minorHAnsi"/>
          <w:bCs/>
        </w:rPr>
        <w:t>.</w:t>
      </w:r>
    </w:p>
    <w:p w14:paraId="401E09BE" w14:textId="66420B42" w:rsidR="00072301" w:rsidRPr="00882071" w:rsidRDefault="0007230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Obowiązek zachowania w tajemnicy informacji poufnych, o których mowa w niniejszym paragrafie umowy istnieje zarówno w trakcie trwania współpracy Stron, jak i po jej ustaniu.</w:t>
      </w:r>
    </w:p>
    <w:p w14:paraId="38703514" w14:textId="3A1A1ED1" w:rsidR="00BF49A1" w:rsidRPr="00882071" w:rsidRDefault="00BF49A1" w:rsidP="0088207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 xml:space="preserve">W przypadku powierzenia przez </w:t>
      </w:r>
      <w:r w:rsidR="00F04B75" w:rsidRPr="00882071">
        <w:rPr>
          <w:rFonts w:cstheme="minorHAnsi"/>
          <w:bCs/>
        </w:rPr>
        <w:t>Operatora</w:t>
      </w:r>
      <w:r w:rsidR="000F0B52">
        <w:rPr>
          <w:rFonts w:cstheme="minorHAnsi"/>
          <w:bCs/>
        </w:rPr>
        <w:t xml:space="preserve"> </w:t>
      </w:r>
      <w:r w:rsidR="002D48A8" w:rsidRPr="00882071">
        <w:rPr>
          <w:rFonts w:cstheme="minorHAnsi"/>
          <w:bCs/>
        </w:rPr>
        <w:t xml:space="preserve">- </w:t>
      </w:r>
      <w:r w:rsidR="00511B6A" w:rsidRPr="00882071">
        <w:rPr>
          <w:rFonts w:cstheme="minorHAnsi"/>
        </w:rPr>
        <w:t>Dostawcy Usług</w:t>
      </w:r>
      <w:r w:rsidRPr="00882071">
        <w:rPr>
          <w:rFonts w:cstheme="minorHAnsi"/>
          <w:bCs/>
        </w:rPr>
        <w:t xml:space="preserve"> </w:t>
      </w:r>
      <w:r w:rsidR="002D48A8" w:rsidRPr="00882071">
        <w:rPr>
          <w:rFonts w:cstheme="minorHAnsi"/>
          <w:bCs/>
        </w:rPr>
        <w:t>-</w:t>
      </w:r>
      <w:r w:rsidR="000F0B52">
        <w:rPr>
          <w:rFonts w:cstheme="minorHAnsi"/>
          <w:bCs/>
        </w:rPr>
        <w:t xml:space="preserve"> </w:t>
      </w:r>
      <w:r w:rsidRPr="00882071">
        <w:rPr>
          <w:rFonts w:cstheme="minorHAnsi"/>
          <w:bCs/>
        </w:rPr>
        <w:t xml:space="preserve">przetwarzania danych osobowych, </w:t>
      </w:r>
      <w:r w:rsidR="00511B6A" w:rsidRPr="00882071">
        <w:rPr>
          <w:rFonts w:cstheme="minorHAnsi"/>
        </w:rPr>
        <w:t>Dostawca Usług</w:t>
      </w:r>
      <w:r w:rsidRPr="00882071">
        <w:rPr>
          <w:rFonts w:cstheme="minorHAnsi"/>
          <w:bCs/>
        </w:rPr>
        <w:t xml:space="preserve"> zobowiązuje się, powierzone mu dane przetwarzać wyłącznie w zakresie niezbędnym do realizacji niniejszej umowy oraz przestrzegać zapisów </w:t>
      </w:r>
      <w:r w:rsidR="00CB290F" w:rsidRPr="00882071">
        <w:rPr>
          <w:rFonts w:cstheme="minorHAnsi"/>
          <w:bCs/>
        </w:rPr>
        <w:t xml:space="preserve">Ustawy z dnia 10.05.2018 r. </w:t>
      </w:r>
      <w:r w:rsidR="00CB290F" w:rsidRPr="00882071">
        <w:rPr>
          <w:rFonts w:cstheme="minorHAnsi"/>
          <w:bCs/>
        </w:rPr>
        <w:lastRenderedPageBreak/>
        <w:t>o ochronie danych osobowych (Dz. U. 2018, poz. 1000) oraz Rozporządzenia</w:t>
      </w:r>
      <w:r w:rsidR="00193366">
        <w:rPr>
          <w:rFonts w:cstheme="minorHAnsi"/>
          <w:bCs/>
        </w:rPr>
        <w:t xml:space="preserve"> </w:t>
      </w:r>
      <w:r w:rsidR="00CB290F" w:rsidRPr="00882071">
        <w:rPr>
          <w:rFonts w:cstheme="minorHAnsi"/>
          <w:bCs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882071">
        <w:rPr>
          <w:rFonts w:cstheme="minorHAnsi"/>
          <w:bCs/>
        </w:rPr>
        <w:t>oraz do zachowania tych danych w tajemnicy w trakcie trwania i po rozwiązaniu niniejszej Umowy.</w:t>
      </w:r>
    </w:p>
    <w:p w14:paraId="3C2F2AD1" w14:textId="23F9E835" w:rsidR="00F23CF5" w:rsidRPr="00882071" w:rsidRDefault="00511B6A" w:rsidP="00882071">
      <w:pPr>
        <w:numPr>
          <w:ilvl w:val="0"/>
          <w:numId w:val="14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bCs/>
        </w:rPr>
      </w:pPr>
      <w:r w:rsidRPr="00882071">
        <w:rPr>
          <w:rFonts w:cstheme="minorHAnsi"/>
        </w:rPr>
        <w:t>Dostawca Usług</w:t>
      </w:r>
      <w:r w:rsidR="00F23CF5" w:rsidRPr="00882071">
        <w:rPr>
          <w:rFonts w:cstheme="minorHAnsi"/>
        </w:rPr>
        <w:t xml:space="preserve"> oświadcza, iż został poinformowany</w:t>
      </w:r>
      <w:r w:rsidR="00CB290F" w:rsidRPr="00882071">
        <w:rPr>
          <w:rFonts w:cstheme="minorHAnsi"/>
        </w:rPr>
        <w:t xml:space="preserve"> o sposobie przetwarzania danych osobowych przez Operatora</w:t>
      </w:r>
      <w:r w:rsidR="002D48A8" w:rsidRPr="00882071">
        <w:rPr>
          <w:rFonts w:cstheme="minorHAnsi"/>
        </w:rPr>
        <w:t>,</w:t>
      </w:r>
      <w:r w:rsidR="00F23CF5" w:rsidRPr="00882071">
        <w:rPr>
          <w:rFonts w:cstheme="minorHAnsi"/>
        </w:rPr>
        <w:t xml:space="preserve"> w tym </w:t>
      </w:r>
      <w:r w:rsidR="00DD3D7C" w:rsidRPr="00882071">
        <w:rPr>
          <w:rFonts w:cstheme="minorHAnsi"/>
        </w:rPr>
        <w:t xml:space="preserve">w </w:t>
      </w:r>
      <w:r w:rsidR="008B2E9C" w:rsidRPr="00882071">
        <w:rPr>
          <w:rFonts w:cstheme="minorHAnsi"/>
        </w:rPr>
        <w:t>szczególności,</w:t>
      </w:r>
      <w:r w:rsidR="00F23CF5" w:rsidRPr="00882071">
        <w:rPr>
          <w:rFonts w:cstheme="minorHAnsi"/>
        </w:rPr>
        <w:t xml:space="preserve"> iż:</w:t>
      </w:r>
    </w:p>
    <w:p w14:paraId="788A76D4" w14:textId="19D76F0B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 xml:space="preserve">Administratorem Pani/Pana danych osobowych </w:t>
      </w:r>
      <w:r w:rsidR="00FC0E38" w:rsidRPr="00882071">
        <w:rPr>
          <w:rFonts w:asciiTheme="minorHAnsi" w:hAnsiTheme="minorHAnsi" w:cstheme="minorHAnsi"/>
          <w:sz w:val="22"/>
          <w:szCs w:val="22"/>
        </w:rPr>
        <w:t xml:space="preserve">jest </w:t>
      </w:r>
      <w:r w:rsidR="00FC0E38"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Minister właściwy do spraw rozwoju regionalnego</w:t>
      </w:r>
      <w:r w:rsidR="00193366">
        <w:rPr>
          <w:rFonts w:asciiTheme="minorHAnsi" w:hAnsiTheme="minorHAnsi" w:cstheme="minorHAnsi"/>
          <w:sz w:val="22"/>
          <w:szCs w:val="22"/>
        </w:rPr>
        <w:t xml:space="preserve"> </w:t>
      </w:r>
      <w:r w:rsidR="00193366" w:rsidRPr="00193366">
        <w:rPr>
          <w:rFonts w:asciiTheme="minorHAnsi" w:hAnsiTheme="minorHAnsi" w:cstheme="minorHAnsi"/>
          <w:sz w:val="22"/>
          <w:szCs w:val="22"/>
        </w:rPr>
        <w:t>pełniący funkcję Instytucji Zarządzającej dla Programu Operacyjnego Wiedza Edukacja Rozwój 2014-2020, mający siedzibę przy ul. Wspólnej 2/4, 00-926 Warszawa</w:t>
      </w:r>
      <w:r w:rsidR="00193366">
        <w:rPr>
          <w:rFonts w:asciiTheme="minorHAnsi" w:hAnsiTheme="minorHAnsi" w:cstheme="minorHAnsi"/>
          <w:sz w:val="22"/>
          <w:szCs w:val="22"/>
        </w:rPr>
        <w:t>.</w:t>
      </w:r>
    </w:p>
    <w:p w14:paraId="5DEC034E" w14:textId="2576B294" w:rsidR="00FC0E38" w:rsidRPr="00882071" w:rsidRDefault="00FC0E38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Dane osobowe zostały powierzone do przetwarzania, Instytucji Pośredniczącej - Polska Agencja Rozwoju Przedsiębiorczości z siedzibą w Warszawie (00-834) przy ul. Pańskiej 81/83), Operatorowi realizującemu Projekt Stowarzyszeniu Zachodniopomorski Klaster Chemiczny "Zielona Chemia", 70-311 Szczecin, al. Piastów 48, podmiotom, które na zlecenie Operatora uczestniczą w realizacji projektu: „HRP </w:t>
      </w:r>
      <w:proofErr w:type="spellStart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G</w:t>
      </w:r>
      <w:r w:rsidR="009B2FE6">
        <w:rPr>
          <w:rFonts w:asciiTheme="minorHAnsi" w:hAnsiTheme="minorHAnsi" w:cstheme="minorHAnsi"/>
          <w:color w:val="000000" w:themeColor="text1"/>
          <w:sz w:val="22"/>
          <w:szCs w:val="22"/>
        </w:rPr>
        <w:t>rants</w:t>
      </w:r>
      <w:proofErr w:type="spellEnd"/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” Spółka z ograniczoną odpowiedzialnością z siedzibą w Łodzi (90-34</w:t>
      </w:r>
      <w:r w:rsidR="00F27B05">
        <w:rPr>
          <w:rFonts w:asciiTheme="minorHAnsi" w:hAnsiTheme="minorHAnsi" w:cstheme="minorHAnsi"/>
          <w:color w:val="000000" w:themeColor="text1"/>
          <w:sz w:val="22"/>
          <w:szCs w:val="22"/>
        </w:rPr>
        <w:t>8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przy ulicy </w:t>
      </w:r>
      <w:r w:rsidR="00F27B05">
        <w:rPr>
          <w:rFonts w:asciiTheme="minorHAnsi" w:hAnsiTheme="minorHAnsi" w:cstheme="minorHAnsi"/>
          <w:color w:val="000000" w:themeColor="text1"/>
          <w:sz w:val="22"/>
          <w:szCs w:val="22"/>
        </w:rPr>
        <w:t>Kilińskiego 185</w:t>
      </w:r>
      <w:r w:rsidRPr="0088207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2FD9A39" w14:textId="104C65DA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06127C9D" w14:textId="658B5B36" w:rsidR="00F23CF5" w:rsidRPr="00882071" w:rsidRDefault="00FC0E38" w:rsidP="00882071">
      <w:pPr>
        <w:pStyle w:val="Default"/>
        <w:numPr>
          <w:ilvl w:val="0"/>
          <w:numId w:val="16"/>
        </w:numPr>
        <w:spacing w:line="276" w:lineRule="auto"/>
        <w:ind w:left="993"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telefonicznie</w:t>
      </w:r>
      <w:r w:rsidR="00F23CF5" w:rsidRPr="00882071">
        <w:rPr>
          <w:rFonts w:asciiTheme="minorHAnsi" w:hAnsiTheme="minorHAnsi" w:cstheme="minorHAnsi"/>
          <w:sz w:val="22"/>
          <w:szCs w:val="22"/>
        </w:rPr>
        <w:t xml:space="preserve">: </w:t>
      </w:r>
      <w:r w:rsidR="00297A05" w:rsidRPr="00882071">
        <w:rPr>
          <w:rFonts w:asciiTheme="minorHAnsi" w:hAnsiTheme="minorHAnsi" w:cstheme="minorHAnsi"/>
          <w:sz w:val="22"/>
          <w:szCs w:val="22"/>
        </w:rPr>
        <w:t>600 499 192</w:t>
      </w:r>
    </w:p>
    <w:p w14:paraId="5816FAA5" w14:textId="2E3720FA" w:rsidR="00F23CF5" w:rsidRPr="00882071" w:rsidRDefault="00F23CF5" w:rsidP="00882071">
      <w:pPr>
        <w:pStyle w:val="Default"/>
        <w:numPr>
          <w:ilvl w:val="0"/>
          <w:numId w:val="16"/>
        </w:numPr>
        <w:spacing w:line="276" w:lineRule="auto"/>
        <w:ind w:left="993"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</w:rPr>
        <w:t>przez e-mail</w:t>
      </w:r>
      <w:r w:rsidR="00FC0E38" w:rsidRPr="00882071">
        <w:rPr>
          <w:rFonts w:asciiTheme="minorHAnsi" w:hAnsiTheme="minorHAnsi" w:cstheme="minorHAnsi"/>
          <w:sz w:val="22"/>
          <w:szCs w:val="22"/>
        </w:rPr>
        <w:t>:rodo@hrp.com.pl</w:t>
      </w:r>
    </w:p>
    <w:p w14:paraId="049A8075" w14:textId="7A37DF5C" w:rsidR="00F23CF5" w:rsidRPr="00882071" w:rsidRDefault="00F23CF5" w:rsidP="00882071">
      <w:pPr>
        <w:pStyle w:val="Default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Dane osobowe przetwarzamy w celu </w:t>
      </w:r>
      <w:r w:rsidRPr="00882071">
        <w:rPr>
          <w:rFonts w:asciiTheme="minorHAnsi" w:hAnsiTheme="minorHAnsi" w:cstheme="minorHAnsi"/>
          <w:sz w:val="22"/>
          <w:szCs w:val="22"/>
        </w:rPr>
        <w:t>zawarcia i wykonania umowy, w trakcie jej trwania i rozliczeń po jej zakończeniu.</w:t>
      </w:r>
    </w:p>
    <w:p w14:paraId="363ECD4A" w14:textId="77777777" w:rsidR="00F23CF5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eastAsiaTheme="minorHAnsi" w:hAnsiTheme="minorHAnsi" w:cstheme="minorHAnsi"/>
          <w:color w:val="000000"/>
          <w:kern w:val="0"/>
          <w:sz w:val="22"/>
          <w:szCs w:val="22"/>
          <w:lang w:eastAsia="en-US" w:bidi="ar-SA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>Podstawą prawną przetwarzania Pani/Pana danych osobowych jest:</w:t>
      </w:r>
    </w:p>
    <w:p w14:paraId="22565FFC" w14:textId="77777777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Style w:val="Domylnaczcionkaakapitu1"/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 xml:space="preserve">odnośnie podpisania umowy oraz podjęcia działań przed jej zawarciem – niezbędność do wykonania umowy (podstawa prawna: art. 6 ust. 1 lit. b)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Rozporządzeniu Parlamentu Europejskiego i Rady (UE) 2016/679 – dalej „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</w:rPr>
        <w:t>RODO”;</w:t>
      </w:r>
    </w:p>
    <w:p w14:paraId="66AD00B0" w14:textId="5611247C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uzasadniony interes</w:t>
      </w:r>
      <w:r w:rsidR="00B048D1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-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Operator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ma uzasadniony interes w tym, aby przetwarzać Pani/Pana dane osobowe</w:t>
      </w:r>
      <w:r w:rsidRPr="00882071">
        <w:rPr>
          <w:rFonts w:asciiTheme="minorHAnsi" w:hAnsiTheme="minorHAnsi" w:cstheme="minorHAnsi"/>
          <w:sz w:val="22"/>
          <w:szCs w:val="22"/>
        </w:rPr>
        <w:t xml:space="preserve"> przez okres, po którym przedawnią się roszczenia wynikające z umowy, a w przypadku dochodzenia roszczeń przez </w:t>
      </w:r>
      <w:r w:rsidR="00297A05" w:rsidRPr="00882071">
        <w:rPr>
          <w:rFonts w:asciiTheme="minorHAnsi" w:hAnsiTheme="minorHAnsi" w:cstheme="minorHAnsi"/>
          <w:sz w:val="22"/>
          <w:szCs w:val="22"/>
        </w:rPr>
        <w:t xml:space="preserve">strony umowy </w:t>
      </w:r>
      <w:r w:rsidRPr="00882071">
        <w:rPr>
          <w:rFonts w:asciiTheme="minorHAnsi" w:hAnsiTheme="minorHAnsi" w:cstheme="minorHAnsi"/>
          <w:sz w:val="22"/>
          <w:szCs w:val="22"/>
        </w:rPr>
        <w:t>lub zawiadamiania właściwych organów – przez czas trwania takich postępowań (podstawa prawna: art. 6 ust. 1 lit. f) RODO);</w:t>
      </w:r>
    </w:p>
    <w:p w14:paraId="16005E58" w14:textId="22B63C81" w:rsidR="00F23CF5" w:rsidRPr="00882071" w:rsidRDefault="00F23CF5" w:rsidP="00882071">
      <w:pPr>
        <w:pStyle w:val="Standard"/>
        <w:numPr>
          <w:ilvl w:val="0"/>
          <w:numId w:val="17"/>
        </w:numPr>
        <w:spacing w:line="276" w:lineRule="auto"/>
        <w:ind w:left="1276" w:hanging="283"/>
        <w:jc w:val="both"/>
        <w:rPr>
          <w:rStyle w:val="Domylnaczcionkaakapitu1"/>
          <w:rFonts w:asciiTheme="minorHAnsi" w:hAnsiTheme="minorHAnsi" w:cstheme="minorHAnsi"/>
          <w:sz w:val="22"/>
          <w:szCs w:val="22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realizacj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a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obowiązków publicznoprawnych związanych z zawarciem i realizacją umowy w zakresie podatkowym, rachunkowym, ubezpieczeń społecznych - obowiązek prawny ciążący na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stronach umowy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- </w:t>
      </w:r>
      <w:r w:rsidRPr="00882071">
        <w:rPr>
          <w:rFonts w:asciiTheme="minorHAnsi" w:hAnsiTheme="minorHAnsi" w:cstheme="minorHAnsi"/>
          <w:sz w:val="22"/>
          <w:szCs w:val="22"/>
        </w:rPr>
        <w:t>przez czas, w którym przepisy nakazują</w:t>
      </w:r>
      <w:r w:rsidR="00CA5294" w:rsidRPr="00882071">
        <w:rPr>
          <w:rFonts w:asciiTheme="minorHAnsi" w:hAnsiTheme="minorHAnsi" w:cstheme="minorHAnsi"/>
          <w:sz w:val="22"/>
          <w:szCs w:val="22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</w:rPr>
        <w:t>przechowywać dane finansowe/księgowe (podstawa prawna: art. 6 ust. lit. c) RODO).</w:t>
      </w:r>
    </w:p>
    <w:p w14:paraId="7131E9A6" w14:textId="4989BA08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Pani/Pana dane osobowe mogą być przekazywane pracownikom oraz współpracownikom </w:t>
      </w:r>
      <w:r w:rsidR="00297A0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Operatora,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organom państwowym, organom ochrony prawnej (Policja, Prokuratura, Sąd) w związku z prowadzonym postępowaniem oraz podmiotom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,</w:t>
      </w:r>
      <w:r w:rsidR="004867F1"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>któr</w:t>
      </w:r>
      <w:r w:rsidR="00297A05" w:rsidRPr="00882071">
        <w:rPr>
          <w:rFonts w:asciiTheme="minorHAnsi" w:hAnsiTheme="minorHAnsi" w:cstheme="minorHAnsi"/>
          <w:sz w:val="22"/>
          <w:szCs w:val="22"/>
          <w:lang w:eastAsia="de-DE"/>
        </w:rPr>
        <w:t>e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 w imieniu </w:t>
      </w:r>
      <w:r w:rsidR="00297A05"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Operatora </w:t>
      </w: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uczestniczą w wykonywaniu innych czynności.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W pozostałym zakresie </w:t>
      </w:r>
      <w:r w:rsidR="00297A0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Operator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nie przekazuje</w:t>
      </w:r>
      <w:r w:rsidR="00CA5294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Pani/ Pana danych osobowych do odbiorców w rozumieniu art. 4 pkt 9 RODO.</w:t>
      </w:r>
    </w:p>
    <w:p w14:paraId="60B1FFD4" w14:textId="332C77BF" w:rsidR="0092723D" w:rsidRPr="00882071" w:rsidRDefault="00297A0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</w:rPr>
        <w:t>Operator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w ramach prowadzonego postępowania </w:t>
      </w:r>
      <w:r w:rsidR="00F23CF5" w:rsidRPr="00882071">
        <w:rPr>
          <w:rStyle w:val="Domylnaczcionkaakapitu1"/>
          <w:rFonts w:asciiTheme="minorHAnsi" w:hAnsiTheme="minorHAnsi" w:cstheme="minorHAnsi"/>
          <w:bCs/>
          <w:sz w:val="22"/>
          <w:szCs w:val="22"/>
          <w:lang w:eastAsia="de-DE"/>
        </w:rPr>
        <w:t>nie przekazuje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Pani/Pana danych osobowych </w:t>
      </w:r>
      <w:r w:rsidR="00F23CF5" w:rsidRPr="00882071">
        <w:rPr>
          <w:rStyle w:val="Domylnaczcionkaakapitu1"/>
          <w:rFonts w:asciiTheme="minorHAnsi" w:hAnsiTheme="minorHAnsi" w:cstheme="minorHAnsi"/>
          <w:bCs/>
          <w:sz w:val="22"/>
          <w:szCs w:val="22"/>
          <w:lang w:eastAsia="de-DE"/>
        </w:rPr>
        <w:t>do państwa trzeciego</w:t>
      </w:r>
      <w:r w:rsidR="00F23CF5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, czyli poza obszar EOG.</w:t>
      </w:r>
    </w:p>
    <w:p w14:paraId="0E6C7A9B" w14:textId="77777777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lastRenderedPageBreak/>
        <w:t xml:space="preserve">Pani/Pana dane osobowe </w:t>
      </w:r>
      <w:r w:rsidRPr="00882071">
        <w:rPr>
          <w:rFonts w:asciiTheme="minorHAnsi" w:hAnsiTheme="minorHAnsi" w:cstheme="minorHAnsi"/>
          <w:sz w:val="22"/>
          <w:szCs w:val="22"/>
        </w:rPr>
        <w:t>będą</w:t>
      </w: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przechowywane przez</w:t>
      </w:r>
      <w:r w:rsidRPr="00882071">
        <w:rPr>
          <w:rFonts w:asciiTheme="minorHAnsi" w:hAnsiTheme="minorHAnsi" w:cstheme="minorHAnsi"/>
          <w:sz w:val="22"/>
          <w:szCs w:val="22"/>
        </w:rPr>
        <w:t xml:space="preserve"> okres wynikający z okresu przedawnienia roszczeń.</w:t>
      </w:r>
    </w:p>
    <w:p w14:paraId="3D49F953" w14:textId="77777777" w:rsidR="007A24C3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>Przysługuje Pani/Panu prawo do żądania od administratora dostępu do danych osobowych dotyczących swojej osoby, ich sprostowania, usunięcia lub ograniczenia przetwarzania, prawo do przenoszenia danych.</w:t>
      </w:r>
    </w:p>
    <w:p w14:paraId="36FF88FE" w14:textId="3FFBE341" w:rsidR="00DD3D7C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Fonts w:asciiTheme="minorHAnsi" w:hAnsiTheme="minorHAnsi" w:cstheme="minorHAnsi"/>
          <w:sz w:val="22"/>
          <w:szCs w:val="22"/>
          <w:lang w:eastAsia="de-DE"/>
        </w:rPr>
        <w:t xml:space="preserve">Może Pan/Pani w dowolnym momencie wnieść sprzeciw wobec przetwarzania W przypadku </w:t>
      </w:r>
      <w:r w:rsidRPr="00882071">
        <w:rPr>
          <w:rFonts w:asciiTheme="minorHAnsi" w:hAnsiTheme="minorHAnsi" w:cstheme="minorHAnsi"/>
          <w:sz w:val="22"/>
          <w:szCs w:val="22"/>
        </w:rPr>
        <w:t xml:space="preserve">danych osobowych opartych na art. 6 ust. 1 lit. f). przysługuje Pani/Panu prawo do sprzeciwu. </w:t>
      </w:r>
      <w:r w:rsidR="00297A05" w:rsidRPr="00882071">
        <w:rPr>
          <w:rFonts w:asciiTheme="minorHAnsi" w:hAnsiTheme="minorHAnsi" w:cstheme="minorHAnsi"/>
          <w:sz w:val="22"/>
          <w:szCs w:val="22"/>
        </w:rPr>
        <w:t xml:space="preserve">Operator </w:t>
      </w:r>
      <w:r w:rsidRPr="00882071">
        <w:rPr>
          <w:rFonts w:asciiTheme="minorHAnsi" w:hAnsiTheme="minorHAnsi" w:cstheme="minorHAnsi"/>
          <w:sz w:val="22"/>
          <w:szCs w:val="22"/>
        </w:rPr>
        <w:t>wówczas nie może już przetwarzać tych danych osobowych, chyba że wykaże istnienie ważnych prawnie uzasadnionych podstaw do przetwarzania, nadrzędnych wobec interesów, praw i wolności osoby, której dane dotyczą, lub podstaw do ustalenia, dochodzenia lub obrony roszczeń.</w:t>
      </w:r>
    </w:p>
    <w:p w14:paraId="59E2ECC5" w14:textId="03D900C7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Ma Pani/Pan prawo wnieść skargę do Prezesa Urzędu Ochrony Danych Osobowych, jeżeli uważa Pani/Pan, że przetwarzanie danych oso</w:t>
      </w:r>
      <w:r w:rsidR="007C70D3"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>bowych narusza przepisy prawa.</w:t>
      </w:r>
    </w:p>
    <w:p w14:paraId="029DD8D5" w14:textId="36CB93B2" w:rsidR="0092723D" w:rsidRPr="00882071" w:rsidRDefault="00F23CF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Podanie danych osobowych jest dobrowolne, natomiast</w:t>
      </w:r>
      <w:r w:rsidR="00CA5294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niezbędne w celu zawarcia i realizacji umowy. Niepodanie danych osobowych będzie skutkowało niemożnością zawarcia umowy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pomiędzy</w:t>
      </w:r>
      <w:r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Wykonawcą, </w:t>
      </w:r>
      <w:r w:rsidR="00B121C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>Operatorem</w:t>
      </w:r>
      <w:r w:rsidR="00297A05" w:rsidRPr="00882071">
        <w:rPr>
          <w:rStyle w:val="Domylnaczcionkaakapitu2"/>
          <w:rFonts w:asciiTheme="minorHAnsi" w:hAnsiTheme="minorHAnsi" w:cstheme="minorHAnsi"/>
          <w:sz w:val="22"/>
          <w:szCs w:val="22"/>
          <w:lang w:eastAsia="de-DE"/>
        </w:rPr>
        <w:t xml:space="preserve"> oraz Przedsiębiorcą.</w:t>
      </w:r>
    </w:p>
    <w:p w14:paraId="15340FEC" w14:textId="4D530F5C" w:rsidR="00F23CF5" w:rsidRPr="00882071" w:rsidRDefault="00B121C5" w:rsidP="00882071">
      <w:pPr>
        <w:pStyle w:val="Standard"/>
        <w:numPr>
          <w:ilvl w:val="1"/>
          <w:numId w:val="14"/>
        </w:numPr>
        <w:spacing w:line="276" w:lineRule="auto"/>
        <w:ind w:hanging="546"/>
        <w:jc w:val="both"/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</w:pPr>
      <w:r w:rsidRPr="00882071">
        <w:rPr>
          <w:rStyle w:val="Domylnaczcionkaakapitu1"/>
          <w:rFonts w:asciiTheme="minorHAnsi" w:hAnsiTheme="minorHAnsi" w:cstheme="minorHAnsi"/>
          <w:sz w:val="22"/>
          <w:szCs w:val="22"/>
          <w:lang w:eastAsia="de-DE"/>
        </w:rPr>
        <w:t xml:space="preserve"> Dane osobowe nie będą poddawane zautomatyzowanemu podejmowaniu decyzji, </w:t>
      </w:r>
      <w:r w:rsidR="00F23CF5" w:rsidRPr="00882071">
        <w:rPr>
          <w:rStyle w:val="Domylnaczcionkaakapitu1"/>
          <w:rFonts w:asciiTheme="minorHAnsi" w:hAnsiTheme="minorHAnsi" w:cstheme="minorHAnsi"/>
          <w:bCs/>
          <w:color w:val="000000"/>
          <w:sz w:val="22"/>
          <w:szCs w:val="22"/>
          <w:lang w:eastAsia="de-DE"/>
        </w:rPr>
        <w:t>w tym profilowaniu.</w:t>
      </w:r>
    </w:p>
    <w:p w14:paraId="79A2ADBD" w14:textId="5010D60D" w:rsidR="00543504" w:rsidRPr="00882071" w:rsidRDefault="00543504" w:rsidP="00882071">
      <w:pPr>
        <w:spacing w:after="0"/>
        <w:jc w:val="center"/>
        <w:rPr>
          <w:rFonts w:cstheme="minorHAnsi"/>
          <w:b/>
        </w:rPr>
      </w:pPr>
    </w:p>
    <w:p w14:paraId="30F09175" w14:textId="77777777" w:rsidR="00DD3D7C" w:rsidRPr="00882071" w:rsidRDefault="00DD3D7C" w:rsidP="00882071">
      <w:pPr>
        <w:spacing w:after="0"/>
        <w:jc w:val="center"/>
        <w:rPr>
          <w:rFonts w:cstheme="minorHAnsi"/>
          <w:b/>
        </w:rPr>
      </w:pPr>
    </w:p>
    <w:p w14:paraId="70F030A8" w14:textId="1808FC17" w:rsidR="00BE338D" w:rsidRPr="00882071" w:rsidRDefault="00BF49A1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 xml:space="preserve">§ </w:t>
      </w:r>
      <w:r w:rsidR="00392AF9" w:rsidRPr="00882071">
        <w:rPr>
          <w:rFonts w:cstheme="minorHAnsi"/>
          <w:b/>
        </w:rPr>
        <w:t>6</w:t>
      </w:r>
    </w:p>
    <w:p w14:paraId="60AA1401" w14:textId="4DE23E08" w:rsidR="00DD3D7C" w:rsidRPr="00882071" w:rsidRDefault="00DD3D7C" w:rsidP="00882071">
      <w:pPr>
        <w:spacing w:after="0"/>
        <w:jc w:val="center"/>
        <w:rPr>
          <w:rFonts w:cstheme="minorHAnsi"/>
          <w:b/>
        </w:rPr>
      </w:pPr>
      <w:r w:rsidRPr="00882071">
        <w:rPr>
          <w:rFonts w:cstheme="minorHAnsi"/>
          <w:b/>
        </w:rPr>
        <w:t>Postanowienia końcowe</w:t>
      </w:r>
    </w:p>
    <w:p w14:paraId="7B72949D" w14:textId="77777777" w:rsidR="00DB1934" w:rsidRPr="00882071" w:rsidRDefault="00DB1934" w:rsidP="00882071">
      <w:pPr>
        <w:spacing w:after="0"/>
        <w:jc w:val="center"/>
        <w:rPr>
          <w:rFonts w:cstheme="minorHAnsi"/>
          <w:b/>
        </w:rPr>
      </w:pPr>
    </w:p>
    <w:p w14:paraId="38D68441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Umowa obowiązuje od dnia podpisania do dnia zakończenia jej realizacji.</w:t>
      </w:r>
    </w:p>
    <w:p w14:paraId="36B96CA1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Spory związane z niniejszą umową Strony będą starały się rozwiązać polubownie.</w:t>
      </w:r>
    </w:p>
    <w:p w14:paraId="423F3B7E" w14:textId="0C4DC12A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W przypadku braku porozumienia spory związane z niniejszą umową będą podlegały rozstrzygnięciu przez sąd powszechny miejscowo właściwy według siedziby Operatora.</w:t>
      </w:r>
    </w:p>
    <w:p w14:paraId="0AB0BEFA" w14:textId="77777777" w:rsidR="00DD3D7C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W sprawach nieuregulowanych niniejszą umową mają zastosowanie Kodeksu cywilnego.</w:t>
      </w:r>
    </w:p>
    <w:p w14:paraId="0AF241F9" w14:textId="1DF82D6B" w:rsidR="00504A31" w:rsidRPr="00882071" w:rsidRDefault="00392AF9" w:rsidP="00882071">
      <w:pPr>
        <w:numPr>
          <w:ilvl w:val="0"/>
          <w:numId w:val="40"/>
        </w:numPr>
        <w:tabs>
          <w:tab w:val="clear" w:pos="360"/>
        </w:tabs>
        <w:suppressAutoHyphens/>
        <w:spacing w:after="0"/>
        <w:ind w:left="426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Umowa została sporządzona w trzech jednobrzmiących egzemplarzach, po jednym dla każdej ze stron.</w:t>
      </w:r>
    </w:p>
    <w:p w14:paraId="133F3246" w14:textId="7A786278" w:rsidR="00DD3D7C" w:rsidRPr="00882071" w:rsidRDefault="00DD3D7C" w:rsidP="00882071">
      <w:pPr>
        <w:suppressAutoHyphens/>
        <w:spacing w:after="0"/>
        <w:jc w:val="both"/>
        <w:rPr>
          <w:rFonts w:cstheme="minorHAnsi"/>
        </w:rPr>
      </w:pPr>
    </w:p>
    <w:p w14:paraId="77669AE3" w14:textId="77FE961F" w:rsidR="00DD3D7C" w:rsidRPr="00882071" w:rsidRDefault="00DD3D7C" w:rsidP="00882071">
      <w:pPr>
        <w:suppressAutoHyphens/>
        <w:spacing w:after="0"/>
        <w:jc w:val="both"/>
        <w:rPr>
          <w:rFonts w:cstheme="minorHAnsi"/>
          <w:bCs/>
        </w:rPr>
      </w:pPr>
    </w:p>
    <w:p w14:paraId="5BE2C68E" w14:textId="77777777" w:rsidR="00DD3D7C" w:rsidRPr="00882071" w:rsidRDefault="00DD3D7C" w:rsidP="00882071">
      <w:pPr>
        <w:suppressAutoHyphens/>
        <w:spacing w:after="0"/>
        <w:jc w:val="both"/>
        <w:rPr>
          <w:rFonts w:cstheme="minorHAnsi"/>
          <w:bCs/>
        </w:rPr>
      </w:pPr>
    </w:p>
    <w:p w14:paraId="55259D6E" w14:textId="5DDC5AD4" w:rsidR="00DD3D7C" w:rsidRPr="00882071" w:rsidRDefault="00FC6496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</w:t>
      </w:r>
      <w:r w:rsidR="00DD3D7C" w:rsidRPr="00882071">
        <w:rPr>
          <w:rFonts w:cstheme="minorHAnsi"/>
          <w:bCs/>
        </w:rPr>
        <w:t>………………………………..</w:t>
      </w:r>
      <w:r w:rsidR="008B2E9C">
        <w:rPr>
          <w:rFonts w:cstheme="minorHAnsi"/>
          <w:bCs/>
        </w:rPr>
        <w:t xml:space="preserve">                   </w:t>
      </w:r>
    </w:p>
    <w:p w14:paraId="12138DF3" w14:textId="5F668200" w:rsidR="00DD3D7C" w:rsidRPr="00882071" w:rsidRDefault="00DD3D7C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Zamawiający/ Operator</w:t>
      </w:r>
    </w:p>
    <w:p w14:paraId="1AB0910E" w14:textId="77777777" w:rsidR="00DD3D7C" w:rsidRPr="00882071" w:rsidRDefault="00DD3D7C" w:rsidP="00882071">
      <w:pPr>
        <w:spacing w:after="0"/>
        <w:jc w:val="both"/>
        <w:rPr>
          <w:rFonts w:cstheme="minorHAnsi"/>
          <w:bCs/>
        </w:rPr>
      </w:pPr>
    </w:p>
    <w:p w14:paraId="20E3B634" w14:textId="77777777" w:rsidR="00DD3D7C" w:rsidRPr="00882071" w:rsidRDefault="00DD3D7C" w:rsidP="00882071">
      <w:pPr>
        <w:spacing w:after="0"/>
        <w:jc w:val="both"/>
        <w:rPr>
          <w:rFonts w:cstheme="minorHAnsi"/>
          <w:bCs/>
        </w:rPr>
      </w:pPr>
    </w:p>
    <w:p w14:paraId="22ABC603" w14:textId="627D22C1" w:rsidR="00DD3D7C" w:rsidRPr="00882071" w:rsidRDefault="00FC6496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…………………………………………………</w:t>
      </w:r>
      <w:r w:rsidR="00DD3D7C" w:rsidRPr="00882071">
        <w:rPr>
          <w:rFonts w:cstheme="minorHAnsi"/>
          <w:bCs/>
        </w:rPr>
        <w:t>………………………</w:t>
      </w:r>
      <w:r w:rsidR="00BE338D" w:rsidRPr="00882071">
        <w:rPr>
          <w:rFonts w:cstheme="minorHAnsi"/>
          <w:b/>
        </w:rPr>
        <w:tab/>
      </w:r>
      <w:r w:rsidR="00BE338D" w:rsidRPr="00882071">
        <w:rPr>
          <w:rFonts w:cstheme="minorHAnsi"/>
          <w:b/>
        </w:rPr>
        <w:tab/>
      </w:r>
      <w:r w:rsidR="00BE338D" w:rsidRPr="00882071">
        <w:rPr>
          <w:rFonts w:cstheme="minorHAnsi"/>
          <w:b/>
        </w:rPr>
        <w:tab/>
      </w:r>
      <w:r w:rsidR="008B2E9C">
        <w:rPr>
          <w:rFonts w:cstheme="minorHAnsi"/>
          <w:b/>
        </w:rPr>
        <w:t xml:space="preserve">          </w:t>
      </w:r>
      <w:r w:rsidR="00BE338D" w:rsidRPr="00882071">
        <w:rPr>
          <w:rFonts w:cstheme="minorHAnsi"/>
          <w:b/>
        </w:rPr>
        <w:t xml:space="preserve"> </w:t>
      </w:r>
    </w:p>
    <w:p w14:paraId="2BFD9D2A" w14:textId="7A962B70" w:rsidR="00A43CEC" w:rsidRPr="00882071" w:rsidRDefault="00511B6A" w:rsidP="00882071">
      <w:pPr>
        <w:spacing w:after="0"/>
        <w:jc w:val="both"/>
        <w:rPr>
          <w:rFonts w:cstheme="minorHAnsi"/>
          <w:b/>
        </w:rPr>
      </w:pPr>
      <w:r w:rsidRPr="00882071">
        <w:rPr>
          <w:rFonts w:cstheme="minorHAnsi"/>
          <w:b/>
        </w:rPr>
        <w:t>Dostawca Usług</w:t>
      </w:r>
      <w:r w:rsidR="00953E77" w:rsidRPr="00882071">
        <w:rPr>
          <w:rFonts w:cstheme="minorHAnsi"/>
          <w:b/>
        </w:rPr>
        <w:t>/ Wykonawca</w:t>
      </w:r>
      <w:r w:rsidRPr="00882071">
        <w:rPr>
          <w:rFonts w:cstheme="minorHAnsi"/>
          <w:b/>
        </w:rPr>
        <w:t xml:space="preserve"> </w:t>
      </w:r>
      <w:r w:rsidR="00BE338D" w:rsidRPr="00882071">
        <w:rPr>
          <w:rFonts w:cstheme="minorHAnsi"/>
          <w:b/>
        </w:rPr>
        <w:tab/>
      </w:r>
    </w:p>
    <w:p w14:paraId="2D85F0A1" w14:textId="3E300819" w:rsidR="00A43CEC" w:rsidRPr="00882071" w:rsidRDefault="00A43CEC" w:rsidP="00882071">
      <w:pPr>
        <w:spacing w:after="0"/>
        <w:jc w:val="both"/>
        <w:rPr>
          <w:rFonts w:cstheme="minorHAnsi"/>
          <w:b/>
        </w:rPr>
      </w:pPr>
    </w:p>
    <w:p w14:paraId="2FFD40A2" w14:textId="21A5542E" w:rsidR="00DD3D7C" w:rsidRPr="00882071" w:rsidRDefault="00DD3D7C" w:rsidP="00882071">
      <w:pPr>
        <w:spacing w:after="0"/>
        <w:jc w:val="both"/>
        <w:rPr>
          <w:rFonts w:cstheme="minorHAnsi"/>
          <w:b/>
        </w:rPr>
      </w:pPr>
    </w:p>
    <w:p w14:paraId="5E9B2D92" w14:textId="77777777" w:rsidR="00DD3D7C" w:rsidRPr="00882071" w:rsidRDefault="00DD3D7C" w:rsidP="00882071">
      <w:pPr>
        <w:spacing w:after="0"/>
        <w:jc w:val="both"/>
        <w:rPr>
          <w:rFonts w:cstheme="minorHAnsi"/>
          <w:b/>
        </w:rPr>
      </w:pPr>
    </w:p>
    <w:p w14:paraId="066D1979" w14:textId="14C23078" w:rsidR="00A43CEC" w:rsidRPr="00882071" w:rsidRDefault="00A43CEC" w:rsidP="00882071">
      <w:pPr>
        <w:spacing w:after="0"/>
        <w:jc w:val="both"/>
        <w:rPr>
          <w:rFonts w:cstheme="minorHAnsi"/>
          <w:bCs/>
        </w:rPr>
      </w:pPr>
      <w:r w:rsidRPr="00882071">
        <w:rPr>
          <w:rFonts w:cstheme="minorHAnsi"/>
          <w:bCs/>
        </w:rPr>
        <w:t>………………………………………</w:t>
      </w:r>
      <w:r w:rsidR="00DD3D7C" w:rsidRPr="00882071">
        <w:rPr>
          <w:rFonts w:cstheme="minorHAnsi"/>
          <w:bCs/>
        </w:rPr>
        <w:t>……………………………….</w:t>
      </w:r>
      <w:r w:rsidR="008B2E9C">
        <w:rPr>
          <w:rFonts w:cstheme="minorHAnsi"/>
          <w:bCs/>
        </w:rPr>
        <w:t xml:space="preserve">                   </w:t>
      </w:r>
    </w:p>
    <w:p w14:paraId="769EC55C" w14:textId="1CA83849" w:rsidR="00F27B05" w:rsidRPr="00882071" w:rsidRDefault="00A43CEC" w:rsidP="00882071">
      <w:pPr>
        <w:spacing w:after="0"/>
        <w:jc w:val="both"/>
        <w:rPr>
          <w:rFonts w:cstheme="minorHAnsi"/>
        </w:rPr>
      </w:pPr>
      <w:r w:rsidRPr="00882071">
        <w:rPr>
          <w:rFonts w:cstheme="minorHAnsi"/>
          <w:b/>
        </w:rPr>
        <w:t xml:space="preserve"> </w:t>
      </w:r>
      <w:r w:rsidR="00DD3D7C" w:rsidRPr="00882071">
        <w:rPr>
          <w:rFonts w:cstheme="minorHAnsi"/>
          <w:b/>
        </w:rPr>
        <w:t>Przedsiębiorca</w:t>
      </w:r>
    </w:p>
    <w:sectPr w:rsidR="00822B1A" w:rsidRPr="00882071" w:rsidSect="00306EA4">
      <w:headerReference w:type="default" r:id="rId10"/>
      <w:footerReference w:type="default" r:id="rId11"/>
      <w:pgSz w:w="11906" w:h="16838"/>
      <w:pgMar w:top="1417" w:right="1274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70DD" w14:textId="77777777" w:rsidR="00AE5348" w:rsidRDefault="00AE5348" w:rsidP="00BF49A1">
      <w:pPr>
        <w:spacing w:after="0" w:line="240" w:lineRule="auto"/>
      </w:pPr>
      <w:r>
        <w:separator/>
      </w:r>
    </w:p>
  </w:endnote>
  <w:endnote w:type="continuationSeparator" w:id="0">
    <w:p w14:paraId="7998545E" w14:textId="77777777" w:rsidR="00AE5348" w:rsidRDefault="00AE5348" w:rsidP="00BF49A1">
      <w:pPr>
        <w:spacing w:after="0" w:line="240" w:lineRule="auto"/>
      </w:pPr>
      <w:r>
        <w:continuationSeparator/>
      </w:r>
    </w:p>
  </w:endnote>
  <w:endnote w:type="continuationNotice" w:id="1">
    <w:p w14:paraId="46A89775" w14:textId="77777777" w:rsidR="00AE5348" w:rsidRDefault="00AE53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AE65" w14:textId="2A6051FC" w:rsidR="0005609D" w:rsidRDefault="0005609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2B28" w14:textId="77777777" w:rsidR="00AE5348" w:rsidRDefault="00AE5348" w:rsidP="00BF49A1">
      <w:pPr>
        <w:spacing w:after="0" w:line="240" w:lineRule="auto"/>
      </w:pPr>
      <w:r>
        <w:separator/>
      </w:r>
    </w:p>
  </w:footnote>
  <w:footnote w:type="continuationSeparator" w:id="0">
    <w:p w14:paraId="40C9810D" w14:textId="77777777" w:rsidR="00AE5348" w:rsidRDefault="00AE5348" w:rsidP="00BF49A1">
      <w:pPr>
        <w:spacing w:after="0" w:line="240" w:lineRule="auto"/>
      </w:pPr>
      <w:r>
        <w:continuationSeparator/>
      </w:r>
    </w:p>
  </w:footnote>
  <w:footnote w:type="continuationNotice" w:id="1">
    <w:p w14:paraId="1B9BE7B9" w14:textId="77777777" w:rsidR="00AE5348" w:rsidRDefault="00AE53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02F4" w14:textId="0CC8576B" w:rsidR="0005609D" w:rsidRDefault="009C69B1">
    <w:pPr>
      <w:pStyle w:val="Nagwek"/>
    </w:pPr>
    <w:r>
      <w:rPr>
        <w:noProof/>
      </w:rPr>
      <w:drawing>
        <wp:inline distT="0" distB="0" distL="0" distR="0" wp14:anchorId="7CCE65E1" wp14:editId="152769EB">
          <wp:extent cx="5480685" cy="780415"/>
          <wp:effectExtent l="0" t="0" r="5715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020FE4" w14:textId="77777777" w:rsidR="00CF5E78" w:rsidRDefault="0005609D" w:rsidP="0005609D">
    <w:pPr>
      <w:pStyle w:val="Nagwek"/>
      <w:jc w:val="center"/>
      <w:rPr>
        <w:sz w:val="16"/>
        <w:szCs w:val="20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>Realizacja projektu została sfinansowana przez Unię Europejską ze środków Programu Operacyjnego Wiedza Edukacja Rozwój</w:t>
    </w:r>
  </w:p>
  <w:p w14:paraId="5DBAE417" w14:textId="3780D1EC" w:rsidR="0005609D" w:rsidRPr="0005609D" w:rsidRDefault="0005609D" w:rsidP="0005609D">
    <w:pPr>
      <w:pStyle w:val="Nagwek"/>
      <w:jc w:val="center"/>
      <w:rPr>
        <w:sz w:val="18"/>
      </w:rPr>
    </w:pPr>
    <w:r w:rsidRPr="00641BDC">
      <w:rPr>
        <w:sz w:val="16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4950"/>
    <w:multiLevelType w:val="hybridMultilevel"/>
    <w:tmpl w:val="50DEAF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196FA7"/>
    <w:multiLevelType w:val="hybridMultilevel"/>
    <w:tmpl w:val="6688D026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153C99"/>
    <w:multiLevelType w:val="hybridMultilevel"/>
    <w:tmpl w:val="02BC591E"/>
    <w:lvl w:ilvl="0" w:tplc="E646A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74054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6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5D53258"/>
    <w:multiLevelType w:val="hybridMultilevel"/>
    <w:tmpl w:val="33C457A2"/>
    <w:lvl w:ilvl="0" w:tplc="1CB25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243EF"/>
    <w:multiLevelType w:val="hybridMultilevel"/>
    <w:tmpl w:val="C43CBB34"/>
    <w:lvl w:ilvl="0" w:tplc="30B63BC8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E3C"/>
    <w:multiLevelType w:val="hybridMultilevel"/>
    <w:tmpl w:val="1972A850"/>
    <w:lvl w:ilvl="0" w:tplc="0415000F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00CAA"/>
    <w:multiLevelType w:val="hybridMultilevel"/>
    <w:tmpl w:val="05502B22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42BC3"/>
    <w:multiLevelType w:val="hybridMultilevel"/>
    <w:tmpl w:val="BE16D95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91A70"/>
    <w:multiLevelType w:val="hybridMultilevel"/>
    <w:tmpl w:val="07DAB9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700D39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522AB7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4521B56"/>
    <w:multiLevelType w:val="hybridMultilevel"/>
    <w:tmpl w:val="F4060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A666D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7A94728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8047C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8" w15:restartNumberingAfterBreak="0">
    <w:nsid w:val="6D2031C8"/>
    <w:multiLevelType w:val="hybridMultilevel"/>
    <w:tmpl w:val="0038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84507"/>
    <w:multiLevelType w:val="hybridMultilevel"/>
    <w:tmpl w:val="3B48BFCE"/>
    <w:lvl w:ilvl="0" w:tplc="3702B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A04E3C"/>
    <w:multiLevelType w:val="hybridMultilevel"/>
    <w:tmpl w:val="518258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2" w15:restartNumberingAfterBreak="0">
    <w:nsid w:val="72172748"/>
    <w:multiLevelType w:val="hybridMultilevel"/>
    <w:tmpl w:val="3B76B07C"/>
    <w:lvl w:ilvl="0" w:tplc="38A6A9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D7F2C"/>
    <w:multiLevelType w:val="hybridMultilevel"/>
    <w:tmpl w:val="EA4C1114"/>
    <w:lvl w:ilvl="0" w:tplc="E416BF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D4A22"/>
    <w:multiLevelType w:val="hybridMultilevel"/>
    <w:tmpl w:val="712C086E"/>
    <w:lvl w:ilvl="0" w:tplc="E416BF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710E8"/>
    <w:multiLevelType w:val="hybridMultilevel"/>
    <w:tmpl w:val="68DACAF8"/>
    <w:lvl w:ilvl="0" w:tplc="7D221960">
      <w:start w:val="10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061886">
    <w:abstractNumId w:val="4"/>
  </w:num>
  <w:num w:numId="2" w16cid:durableId="1148866146">
    <w:abstractNumId w:val="3"/>
  </w:num>
  <w:num w:numId="3" w16cid:durableId="456157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67120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7551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01752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59454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0476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26962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6872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6284185">
    <w:abstractNumId w:val="6"/>
  </w:num>
  <w:num w:numId="12" w16cid:durableId="328945701">
    <w:abstractNumId w:val="5"/>
  </w:num>
  <w:num w:numId="13" w16cid:durableId="995962343">
    <w:abstractNumId w:val="31"/>
  </w:num>
  <w:num w:numId="14" w16cid:durableId="963855075">
    <w:abstractNumId w:val="23"/>
  </w:num>
  <w:num w:numId="15" w16cid:durableId="9366708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89697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617902581">
    <w:abstractNumId w:val="1"/>
  </w:num>
  <w:num w:numId="18" w16cid:durableId="1478034242">
    <w:abstractNumId w:val="7"/>
  </w:num>
  <w:num w:numId="19" w16cid:durableId="12976862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638988">
    <w:abstractNumId w:val="3"/>
  </w:num>
  <w:num w:numId="21" w16cid:durableId="1398699514">
    <w:abstractNumId w:val="2"/>
  </w:num>
  <w:num w:numId="22" w16cid:durableId="381176891">
    <w:abstractNumId w:val="26"/>
  </w:num>
  <w:num w:numId="23" w16cid:durableId="1428575329">
    <w:abstractNumId w:val="9"/>
  </w:num>
  <w:num w:numId="24" w16cid:durableId="322050996">
    <w:abstractNumId w:val="14"/>
  </w:num>
  <w:num w:numId="25" w16cid:durableId="522134247">
    <w:abstractNumId w:val="1"/>
  </w:num>
  <w:num w:numId="26" w16cid:durableId="1477718585">
    <w:abstractNumId w:val="16"/>
  </w:num>
  <w:num w:numId="27" w16cid:durableId="500775231">
    <w:abstractNumId w:val="17"/>
  </w:num>
  <w:num w:numId="28" w16cid:durableId="298994865">
    <w:abstractNumId w:val="28"/>
  </w:num>
  <w:num w:numId="29" w16cid:durableId="160197636">
    <w:abstractNumId w:val="32"/>
  </w:num>
  <w:num w:numId="30" w16cid:durableId="1279723356">
    <w:abstractNumId w:val="34"/>
  </w:num>
  <w:num w:numId="31" w16cid:durableId="1997145559">
    <w:abstractNumId w:val="10"/>
  </w:num>
  <w:num w:numId="32" w16cid:durableId="1241326803">
    <w:abstractNumId w:val="35"/>
  </w:num>
  <w:num w:numId="33" w16cid:durableId="1591770712">
    <w:abstractNumId w:val="22"/>
  </w:num>
  <w:num w:numId="34" w16cid:durableId="1592663032">
    <w:abstractNumId w:val="19"/>
  </w:num>
  <w:num w:numId="35" w16cid:durableId="1424306111">
    <w:abstractNumId w:val="33"/>
  </w:num>
  <w:num w:numId="36" w16cid:durableId="1556114831">
    <w:abstractNumId w:val="12"/>
  </w:num>
  <w:num w:numId="37" w16cid:durableId="620376406">
    <w:abstractNumId w:val="20"/>
  </w:num>
  <w:num w:numId="38" w16cid:durableId="1978795130">
    <w:abstractNumId w:val="25"/>
  </w:num>
  <w:num w:numId="39" w16cid:durableId="2111510073">
    <w:abstractNumId w:val="29"/>
  </w:num>
  <w:num w:numId="40" w16cid:durableId="774715979">
    <w:abstractNumId w:val="21"/>
  </w:num>
  <w:num w:numId="41" w16cid:durableId="1368497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9593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84832331">
    <w:abstractNumId w:val="24"/>
  </w:num>
  <w:num w:numId="44" w16cid:durableId="75111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6D2"/>
    <w:rsid w:val="00002659"/>
    <w:rsid w:val="00002C77"/>
    <w:rsid w:val="00015F9F"/>
    <w:rsid w:val="0005609D"/>
    <w:rsid w:val="00072301"/>
    <w:rsid w:val="00097670"/>
    <w:rsid w:val="000D296D"/>
    <w:rsid w:val="000F0B52"/>
    <w:rsid w:val="00154896"/>
    <w:rsid w:val="00185716"/>
    <w:rsid w:val="00193366"/>
    <w:rsid w:val="001946D5"/>
    <w:rsid w:val="001A0D7D"/>
    <w:rsid w:val="001C3811"/>
    <w:rsid w:val="001C65D9"/>
    <w:rsid w:val="001D44FC"/>
    <w:rsid w:val="001F70C6"/>
    <w:rsid w:val="0022567B"/>
    <w:rsid w:val="002309B3"/>
    <w:rsid w:val="00297A05"/>
    <w:rsid w:val="002B0028"/>
    <w:rsid w:val="002D48A8"/>
    <w:rsid w:val="002F23B7"/>
    <w:rsid w:val="003051C4"/>
    <w:rsid w:val="00306EA4"/>
    <w:rsid w:val="00313330"/>
    <w:rsid w:val="00344ABE"/>
    <w:rsid w:val="00362808"/>
    <w:rsid w:val="003644FC"/>
    <w:rsid w:val="00372E43"/>
    <w:rsid w:val="00392AF9"/>
    <w:rsid w:val="003B6347"/>
    <w:rsid w:val="003D0629"/>
    <w:rsid w:val="003E3CBF"/>
    <w:rsid w:val="004106A3"/>
    <w:rsid w:val="00424E1C"/>
    <w:rsid w:val="004267D8"/>
    <w:rsid w:val="00440507"/>
    <w:rsid w:val="00451ADA"/>
    <w:rsid w:val="004525B7"/>
    <w:rsid w:val="00457437"/>
    <w:rsid w:val="004741D5"/>
    <w:rsid w:val="004848DD"/>
    <w:rsid w:val="004867F1"/>
    <w:rsid w:val="00497C68"/>
    <w:rsid w:val="00504A31"/>
    <w:rsid w:val="00511B6A"/>
    <w:rsid w:val="005127EE"/>
    <w:rsid w:val="005215B1"/>
    <w:rsid w:val="00521EAA"/>
    <w:rsid w:val="00543504"/>
    <w:rsid w:val="005520B1"/>
    <w:rsid w:val="0055279D"/>
    <w:rsid w:val="005727B0"/>
    <w:rsid w:val="00585313"/>
    <w:rsid w:val="005B062C"/>
    <w:rsid w:val="005B3204"/>
    <w:rsid w:val="005C44D9"/>
    <w:rsid w:val="005D26F6"/>
    <w:rsid w:val="00603E74"/>
    <w:rsid w:val="0062446C"/>
    <w:rsid w:val="006664F3"/>
    <w:rsid w:val="00691F83"/>
    <w:rsid w:val="006A4CF0"/>
    <w:rsid w:val="006A648C"/>
    <w:rsid w:val="006B2510"/>
    <w:rsid w:val="006E14CB"/>
    <w:rsid w:val="006E52C8"/>
    <w:rsid w:val="00707962"/>
    <w:rsid w:val="007131C9"/>
    <w:rsid w:val="00752EF3"/>
    <w:rsid w:val="00773A29"/>
    <w:rsid w:val="007A24C3"/>
    <w:rsid w:val="007A7441"/>
    <w:rsid w:val="007B3805"/>
    <w:rsid w:val="007C70D3"/>
    <w:rsid w:val="007F2F6E"/>
    <w:rsid w:val="008406FE"/>
    <w:rsid w:val="00841D2D"/>
    <w:rsid w:val="00847321"/>
    <w:rsid w:val="00864BCB"/>
    <w:rsid w:val="00864D8D"/>
    <w:rsid w:val="0088198A"/>
    <w:rsid w:val="00882071"/>
    <w:rsid w:val="008A3C46"/>
    <w:rsid w:val="008B000B"/>
    <w:rsid w:val="008B2E9C"/>
    <w:rsid w:val="008E127C"/>
    <w:rsid w:val="009043C9"/>
    <w:rsid w:val="009244C0"/>
    <w:rsid w:val="0092723D"/>
    <w:rsid w:val="00942EB4"/>
    <w:rsid w:val="009454E9"/>
    <w:rsid w:val="00953E77"/>
    <w:rsid w:val="009834EB"/>
    <w:rsid w:val="00997ED2"/>
    <w:rsid w:val="009B2FE6"/>
    <w:rsid w:val="009B4C85"/>
    <w:rsid w:val="009C69B1"/>
    <w:rsid w:val="009E5FA7"/>
    <w:rsid w:val="00A14406"/>
    <w:rsid w:val="00A15A1F"/>
    <w:rsid w:val="00A1643E"/>
    <w:rsid w:val="00A1779E"/>
    <w:rsid w:val="00A41546"/>
    <w:rsid w:val="00A42DF1"/>
    <w:rsid w:val="00A43CEC"/>
    <w:rsid w:val="00A67CEF"/>
    <w:rsid w:val="00A72CCF"/>
    <w:rsid w:val="00A95A30"/>
    <w:rsid w:val="00AC650C"/>
    <w:rsid w:val="00AC6585"/>
    <w:rsid w:val="00AE5348"/>
    <w:rsid w:val="00B0441C"/>
    <w:rsid w:val="00B048D1"/>
    <w:rsid w:val="00B106D2"/>
    <w:rsid w:val="00B121C5"/>
    <w:rsid w:val="00B24B7B"/>
    <w:rsid w:val="00B33038"/>
    <w:rsid w:val="00B439F5"/>
    <w:rsid w:val="00B44EB5"/>
    <w:rsid w:val="00B46502"/>
    <w:rsid w:val="00B8627E"/>
    <w:rsid w:val="00B8719D"/>
    <w:rsid w:val="00B96E6A"/>
    <w:rsid w:val="00BA3983"/>
    <w:rsid w:val="00BC06F0"/>
    <w:rsid w:val="00BC316A"/>
    <w:rsid w:val="00BD05E2"/>
    <w:rsid w:val="00BE338D"/>
    <w:rsid w:val="00BF49A1"/>
    <w:rsid w:val="00C52195"/>
    <w:rsid w:val="00C622AC"/>
    <w:rsid w:val="00C65545"/>
    <w:rsid w:val="00C850BE"/>
    <w:rsid w:val="00C877FC"/>
    <w:rsid w:val="00CA5294"/>
    <w:rsid w:val="00CB290F"/>
    <w:rsid w:val="00CC0475"/>
    <w:rsid w:val="00CD4863"/>
    <w:rsid w:val="00CE3602"/>
    <w:rsid w:val="00CF5E78"/>
    <w:rsid w:val="00CF6E70"/>
    <w:rsid w:val="00D0286C"/>
    <w:rsid w:val="00D04AEC"/>
    <w:rsid w:val="00D10EFD"/>
    <w:rsid w:val="00D333D7"/>
    <w:rsid w:val="00D41AC2"/>
    <w:rsid w:val="00D476B9"/>
    <w:rsid w:val="00D83923"/>
    <w:rsid w:val="00D946F2"/>
    <w:rsid w:val="00D96D5E"/>
    <w:rsid w:val="00DA3E3C"/>
    <w:rsid w:val="00DA6870"/>
    <w:rsid w:val="00DB1934"/>
    <w:rsid w:val="00DB2190"/>
    <w:rsid w:val="00DD1E9E"/>
    <w:rsid w:val="00DD3D7C"/>
    <w:rsid w:val="00DD792B"/>
    <w:rsid w:val="00DE44DB"/>
    <w:rsid w:val="00DF3A80"/>
    <w:rsid w:val="00E02A31"/>
    <w:rsid w:val="00E100CC"/>
    <w:rsid w:val="00E10B9C"/>
    <w:rsid w:val="00E16BAA"/>
    <w:rsid w:val="00E47C3A"/>
    <w:rsid w:val="00E84E5E"/>
    <w:rsid w:val="00EA2563"/>
    <w:rsid w:val="00EA30D6"/>
    <w:rsid w:val="00EA5099"/>
    <w:rsid w:val="00EA6886"/>
    <w:rsid w:val="00EB63D5"/>
    <w:rsid w:val="00EC5E24"/>
    <w:rsid w:val="00F00134"/>
    <w:rsid w:val="00F04691"/>
    <w:rsid w:val="00F04B75"/>
    <w:rsid w:val="00F0798D"/>
    <w:rsid w:val="00F23CF5"/>
    <w:rsid w:val="00F27B05"/>
    <w:rsid w:val="00F44EC1"/>
    <w:rsid w:val="00F4688E"/>
    <w:rsid w:val="00F56CDB"/>
    <w:rsid w:val="00F66FAC"/>
    <w:rsid w:val="00F83713"/>
    <w:rsid w:val="00F90810"/>
    <w:rsid w:val="00FB7B10"/>
    <w:rsid w:val="00FC0E38"/>
    <w:rsid w:val="00FC6496"/>
    <w:rsid w:val="00FD2E3A"/>
    <w:rsid w:val="00FD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74CD59C"/>
  <w15:docId w15:val="{78799765-E14C-4802-8098-6BFA3F6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7EE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locked/>
    <w:rsid w:val="00C850BE"/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C850B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850BE"/>
    <w:rPr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850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semiHidden/>
    <w:unhideWhenUsed/>
    <w:rsid w:val="00C850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9D"/>
  </w:style>
  <w:style w:type="paragraph" w:styleId="Stopka">
    <w:name w:val="footer"/>
    <w:basedOn w:val="Normalny"/>
    <w:link w:val="Stopka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9D"/>
  </w:style>
  <w:style w:type="paragraph" w:styleId="Poprawka">
    <w:name w:val="Revision"/>
    <w:hidden/>
    <w:uiPriority w:val="99"/>
    <w:semiHidden/>
    <w:rsid w:val="00AE5348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82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petencjechemia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mpetencjechem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F07C-7E3E-4A51-8413-1EB7D954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2401</Words>
  <Characters>14411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Pogan</dc:creator>
  <cp:lastModifiedBy>Agnieszka Bolewska</cp:lastModifiedBy>
  <cp:revision>10</cp:revision>
  <cp:lastPrinted>2021-10-26T04:23:00Z</cp:lastPrinted>
  <dcterms:created xsi:type="dcterms:W3CDTF">2021-11-18T07:54:00Z</dcterms:created>
  <dcterms:modified xsi:type="dcterms:W3CDTF">2023-09-05T10:11:00Z</dcterms:modified>
</cp:coreProperties>
</file>